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一、岗位申请流程：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1、申请岗位前，请完善个人简历。对于2021年应届毕业生，“最后</w:t>
      </w:r>
      <w:r>
        <w:rPr>
          <w:sz w:val="24"/>
          <w:szCs w:val="24"/>
        </w:rPr>
        <w:t>学历</w:t>
      </w:r>
      <w:r>
        <w:rPr>
          <w:rFonts w:hint="eastAsia"/>
          <w:sz w:val="24"/>
          <w:szCs w:val="24"/>
        </w:rPr>
        <w:t>”请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2021年</w:t>
      </w:r>
      <w:r>
        <w:rPr>
          <w:rFonts w:hint="eastAsia"/>
          <w:b/>
          <w:sz w:val="24"/>
          <w:szCs w:val="24"/>
        </w:rPr>
        <w:t>即将</w:t>
      </w:r>
      <w:r>
        <w:rPr>
          <w:b/>
          <w:sz w:val="24"/>
          <w:szCs w:val="24"/>
        </w:rPr>
        <w:t>毕业</w:t>
      </w:r>
      <w:r>
        <w:rPr>
          <w:sz w:val="24"/>
          <w:szCs w:val="24"/>
        </w:rPr>
        <w:t>的相应学历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相应证书编号可暂时不填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对于博士后应聘人员</w:t>
      </w:r>
      <w:r>
        <w:rPr>
          <w:rFonts w:hint="eastAsia"/>
          <w:sz w:val="24"/>
          <w:szCs w:val="24"/>
        </w:rPr>
        <w:t>，“最后</w:t>
      </w:r>
      <w:r>
        <w:rPr>
          <w:sz w:val="24"/>
          <w:szCs w:val="24"/>
        </w:rPr>
        <w:t>学历</w:t>
      </w:r>
      <w:r>
        <w:rPr>
          <w:rFonts w:hint="eastAsia"/>
          <w:sz w:val="24"/>
          <w:szCs w:val="24"/>
        </w:rPr>
        <w:t>”请</w:t>
      </w:r>
      <w:r>
        <w:rPr>
          <w:sz w:val="24"/>
          <w:szCs w:val="24"/>
        </w:rPr>
        <w:t>填写博士阶段</w:t>
      </w:r>
      <w:r>
        <w:rPr>
          <w:b/>
          <w:sz w:val="24"/>
          <w:szCs w:val="24"/>
        </w:rPr>
        <w:t>毕业</w:t>
      </w:r>
      <w:r>
        <w:rPr>
          <w:rFonts w:hint="eastAsia"/>
          <w:b/>
          <w:sz w:val="24"/>
          <w:szCs w:val="24"/>
        </w:rPr>
        <w:t>的</w:t>
      </w:r>
      <w:r>
        <w:rPr>
          <w:sz w:val="24"/>
          <w:szCs w:val="24"/>
        </w:rPr>
        <w:t>相应学历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博士后</w:t>
      </w:r>
      <w:r>
        <w:rPr>
          <w:rFonts w:hint="eastAsia"/>
          <w:sz w:val="24"/>
          <w:szCs w:val="24"/>
        </w:rPr>
        <w:t>经历</w:t>
      </w:r>
      <w:r>
        <w:rPr>
          <w:sz w:val="24"/>
          <w:szCs w:val="24"/>
        </w:rPr>
        <w:t>在工作经历中填写即可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2、请在招聘公告附件中查看招聘岗位。然后在岗位列表中选择招聘岗位，点击岗位，将看到详细的岗位招聘信息，在自己所要投递的岗位的详情页面，点击“申请岗位”，进行岗位投递。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3、在申报岗位之前，建议应聘者查看各部门简介，请登录本所官网：</w:t>
      </w:r>
      <w:r>
        <w:fldChar w:fldCharType="begin"/>
      </w:r>
      <w:r>
        <w:instrText xml:space="preserve"> HYPERLINK "http://www.ciomp.cas.cn/gkjj/jgsz/" </w:instrText>
      </w:r>
      <w:r>
        <w:fldChar w:fldCharType="separate"/>
      </w:r>
      <w:r>
        <w:rPr>
          <w:sz w:val="24"/>
          <w:szCs w:val="24"/>
        </w:rPr>
        <w:t>http://www.ciomp.cas.cn/gkjj/jgsz/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查看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其中</w:t>
      </w:r>
      <w:r>
        <w:rPr>
          <w:rFonts w:hint="eastAsia"/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"http://www.luminescence.cn/" </w:instrText>
      </w:r>
      <w:r>
        <w:fldChar w:fldCharType="separate"/>
      </w:r>
      <w:r>
        <w:rPr>
          <w:rFonts w:hint="eastAsia"/>
          <w:sz w:val="24"/>
          <w:szCs w:val="24"/>
        </w:rPr>
        <w:t>发光学及应用国家重点实验室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（简称发光室）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"http://www.sklao.ac.cn/" </w:instrText>
      </w:r>
      <w:r>
        <w:fldChar w:fldCharType="separate"/>
      </w:r>
      <w:r>
        <w:rPr>
          <w:rFonts w:hint="eastAsia"/>
          <w:sz w:val="24"/>
          <w:szCs w:val="24"/>
        </w:rPr>
        <w:t>应用光学国家重点实验室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（简称应光室）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"http://www.ciomp.ac.cn/jgsz/kyxt/gsyy/" </w:instrText>
      </w:r>
      <w:r>
        <w:fldChar w:fldCharType="separate"/>
      </w:r>
      <w:r>
        <w:rPr>
          <w:rFonts w:hint="eastAsia"/>
          <w:sz w:val="24"/>
          <w:szCs w:val="24"/>
        </w:rPr>
        <w:t>空间光学研究一部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（简称空间一部）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"http://www.ciomp.ac.cn/jgsz/kyxt/jmjcyzx/" </w:instrText>
      </w:r>
      <w:r>
        <w:fldChar w:fldCharType="separate"/>
      </w:r>
      <w:r>
        <w:rPr>
          <w:rFonts w:hint="eastAsia"/>
          <w:sz w:val="24"/>
          <w:szCs w:val="24"/>
        </w:rPr>
        <w:t>空间光学研究二部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（简称空间二部）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"http://www.ciomp.ac.cn/jgsz/kyxt/gxyb/" </w:instrText>
      </w:r>
      <w:r>
        <w:fldChar w:fldCharType="separate"/>
      </w:r>
      <w:r>
        <w:rPr>
          <w:rFonts w:hint="eastAsia"/>
          <w:sz w:val="24"/>
          <w:szCs w:val="24"/>
        </w:rPr>
        <w:t>空间光学研究三部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（简称空间三部）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"http://www.ciomp.ac.cn/jgsz/kyxt/gsyy_134077/" </w:instrText>
      </w:r>
      <w:r>
        <w:fldChar w:fldCharType="separate"/>
      </w:r>
      <w:r>
        <w:rPr>
          <w:rFonts w:hint="eastAsia"/>
          <w:sz w:val="24"/>
          <w:szCs w:val="24"/>
        </w:rPr>
        <w:t>航空成像与测量技术研究一部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（简称航测一部）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"http://www.ciomp.ac.cn/jgsz/kyxt/gsyy_134078/" </w:instrText>
      </w:r>
      <w:r>
        <w:fldChar w:fldCharType="separate"/>
      </w:r>
      <w:r>
        <w:rPr>
          <w:rFonts w:hint="eastAsia"/>
          <w:sz w:val="24"/>
          <w:szCs w:val="24"/>
        </w:rPr>
        <w:t>航空成像与测量技术研究二部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（简称航测二部）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"http://www.ciomp.ac.cn/jgsz/kyxt/gsyy_134079/" </w:instrText>
      </w:r>
      <w:r>
        <w:fldChar w:fldCharType="separate"/>
      </w:r>
      <w:r>
        <w:rPr>
          <w:rFonts w:hint="eastAsia"/>
          <w:sz w:val="24"/>
          <w:szCs w:val="24"/>
        </w:rPr>
        <w:t>航空成像与测量技术研究三部（中科院航空光学成像与测量重点实验室，简称航测三部）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"http://www.ciomp.ac.cn/jgsz/kyxt/hcb/" </w:instrText>
      </w:r>
      <w:r>
        <w:fldChar w:fldCharType="separate"/>
      </w:r>
      <w:r>
        <w:rPr>
          <w:rFonts w:hint="eastAsia"/>
          <w:sz w:val="24"/>
          <w:szCs w:val="24"/>
        </w:rPr>
        <w:t>光电对抗研究部（激光与物质相互作用国家重点实验室，简称对抗部）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"http://www.ciomp.ac.cn/jgsz/kyxt/ckb/" </w:instrText>
      </w:r>
      <w:r>
        <w:fldChar w:fldCharType="separate"/>
      </w:r>
      <w:r>
        <w:rPr>
          <w:rFonts w:hint="eastAsia"/>
          <w:sz w:val="24"/>
          <w:szCs w:val="24"/>
        </w:rPr>
        <w:t>图像处理技术研究部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（简称图像部）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"http://ciomp.cas.cn/klomt/" </w:instrText>
      </w:r>
      <w:r>
        <w:fldChar w:fldCharType="separate"/>
      </w:r>
      <w:r>
        <w:rPr>
          <w:rFonts w:hint="eastAsia"/>
          <w:sz w:val="24"/>
          <w:szCs w:val="24"/>
        </w:rPr>
        <w:t>光学技术研究中心（中科院光学系统先进制造技术重点实验室，简称光学中心）</w:t>
      </w:r>
      <w:r>
        <w:rPr>
          <w:rFonts w:hint="eastAsia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"http://www.ciomp.ac.cn/jgsz/kyxt/tcs/" </w:instrText>
      </w:r>
      <w:r>
        <w:fldChar w:fldCharType="separate"/>
      </w:r>
      <w:r>
        <w:rPr>
          <w:rFonts w:hint="eastAsia"/>
          <w:sz w:val="24"/>
          <w:szCs w:val="24"/>
        </w:rPr>
        <w:t>光电探测技术研究部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（简称探测部）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"http://www.chinagrating.com/" </w:instrText>
      </w:r>
      <w:r>
        <w:fldChar w:fldCharType="separate"/>
      </w:r>
      <w:r>
        <w:rPr>
          <w:rFonts w:hint="eastAsia"/>
          <w:sz w:val="24"/>
          <w:szCs w:val="24"/>
        </w:rPr>
        <w:t>光栅技术研究中心（国家光栅制造与应用工程技术研究中心，简称光栅室）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"http://www.ciomp.ac.cn/jgsz/kyxt/df/" </w:instrText>
      </w:r>
      <w:r>
        <w:fldChar w:fldCharType="separate"/>
      </w:r>
      <w:r>
        <w:rPr>
          <w:rFonts w:hint="eastAsia"/>
          <w:sz w:val="24"/>
          <w:szCs w:val="24"/>
        </w:rPr>
        <w:t>精密仪器与装备研发中心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（简称研发中心）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"http://www.ciomp.ac.cn/jgsz/kyxt/xzs/" </w:instrText>
      </w:r>
      <w:r>
        <w:fldChar w:fldCharType="separate"/>
      </w:r>
      <w:r>
        <w:rPr>
          <w:rFonts w:hint="eastAsia"/>
          <w:sz w:val="24"/>
          <w:szCs w:val="24"/>
        </w:rPr>
        <w:t>空间新技术研究部（简称空间新技术部）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"http://www.guo-lab.org/" </w:instrText>
      </w:r>
      <w:r>
        <w:fldChar w:fldCharType="separate"/>
      </w:r>
      <w:r>
        <w:rPr>
          <w:rFonts w:hint="eastAsia"/>
          <w:sz w:val="24"/>
          <w:szCs w:val="24"/>
        </w:rPr>
        <w:t>郭春雷中美联合光子实验室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（简称光子室）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"http://www.bimberg-green-photonics.org/" </w:instrText>
      </w:r>
      <w:r>
        <w:fldChar w:fldCharType="separate"/>
      </w:r>
      <w:r>
        <w:rPr>
          <w:rFonts w:hint="eastAsia"/>
          <w:sz w:val="24"/>
          <w:szCs w:val="24"/>
        </w:rPr>
        <w:t>Bimberg中德绿色光子学研究中心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（简称中德中心）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"http://www.ciomp.cas.cn/jgsz/kyxt/dhzx/" </w:instrText>
      </w:r>
      <w:r>
        <w:fldChar w:fldCharType="separate"/>
      </w:r>
      <w:r>
        <w:rPr>
          <w:rFonts w:hint="eastAsia"/>
          <w:sz w:val="24"/>
          <w:szCs w:val="24"/>
        </w:rPr>
        <w:t>大珩光电技术战略研究中心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（简称大珩中心）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"http://www.ciomp.ac.cn/jgsz/zcxt/zjzx_134080/" </w:instrText>
      </w:r>
      <w:r>
        <w:fldChar w:fldCharType="separate"/>
      </w:r>
      <w:r>
        <w:rPr>
          <w:rFonts w:hint="eastAsia"/>
          <w:sz w:val="24"/>
          <w:szCs w:val="24"/>
        </w:rPr>
        <w:t>电装工艺与装联技术中心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（简称电装中心）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"http://www.ciomp.ac.cn/jgsz/zcxt/jxjdjyzx/" </w:instrText>
      </w:r>
      <w:r>
        <w:fldChar w:fldCharType="separate"/>
      </w:r>
      <w:r>
        <w:rPr>
          <w:rFonts w:hint="eastAsia"/>
          <w:sz w:val="24"/>
          <w:szCs w:val="24"/>
        </w:rPr>
        <w:t>质量检验与测试技术中心（国家光学机械质量监督检验中心、简称质检中心）</w:t>
      </w:r>
      <w:r>
        <w:rPr>
          <w:rFonts w:hint="eastAsia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网络与信息化技术中心（简称网络中心）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4、在已申请的岗位处查看应聘状态。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二、注意事项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在个人简历填写应聘考核地区时，请选择相应考区。面试考区分为：长春、哈尔滨、大连、沈阳、北京、天津、西安、南京、合肥、成都、重庆、上海、长沙、济南、杭州、武汉。其中，长春考区现场面试，地点为</w:t>
      </w:r>
      <w:r>
        <w:rPr>
          <w:sz w:val="24"/>
          <w:szCs w:val="24"/>
        </w:rPr>
        <w:t>吉林省长春市东南湖大路3888号</w:t>
      </w:r>
      <w:r>
        <w:rPr>
          <w:rFonts w:hint="eastAsia"/>
          <w:sz w:val="24"/>
          <w:szCs w:val="24"/>
        </w:rPr>
        <w:t>长春光机所，除长春外其他考区为QQ远程视频面试。本所只接收低风险地区人员来所现场面试。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每位应聘者可选择两个岗位，本所原则上以第一志愿选择岗位为主要针对岗位进行专家面试。建议选择第一志愿岗位前，和需求人电话沟通（电话号码系统中可查看）是否适合此岗位并认真选择，一旦选择无法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C2"/>
    <w:rsid w:val="00003C95"/>
    <w:rsid w:val="000E4F4F"/>
    <w:rsid w:val="00105BD7"/>
    <w:rsid w:val="00132EB1"/>
    <w:rsid w:val="00285C5E"/>
    <w:rsid w:val="002D31D9"/>
    <w:rsid w:val="00304575"/>
    <w:rsid w:val="00304B7C"/>
    <w:rsid w:val="003E2D15"/>
    <w:rsid w:val="003E7DBC"/>
    <w:rsid w:val="00402F4E"/>
    <w:rsid w:val="00446C48"/>
    <w:rsid w:val="004800C6"/>
    <w:rsid w:val="00522CC2"/>
    <w:rsid w:val="00593BF9"/>
    <w:rsid w:val="005A2728"/>
    <w:rsid w:val="005F3802"/>
    <w:rsid w:val="005F5075"/>
    <w:rsid w:val="00673FD4"/>
    <w:rsid w:val="00696C6B"/>
    <w:rsid w:val="006E3AD0"/>
    <w:rsid w:val="007362B1"/>
    <w:rsid w:val="007C443A"/>
    <w:rsid w:val="008C7DA6"/>
    <w:rsid w:val="00903AF4"/>
    <w:rsid w:val="009045A5"/>
    <w:rsid w:val="00912EA6"/>
    <w:rsid w:val="00AA1D28"/>
    <w:rsid w:val="00B352F2"/>
    <w:rsid w:val="00BF60BD"/>
    <w:rsid w:val="00CD156E"/>
    <w:rsid w:val="00D42727"/>
    <w:rsid w:val="00D71537"/>
    <w:rsid w:val="00DD45E0"/>
    <w:rsid w:val="00E51382"/>
    <w:rsid w:val="00E701EE"/>
    <w:rsid w:val="00E943F3"/>
    <w:rsid w:val="00EF5611"/>
    <w:rsid w:val="5480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ng-binding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323</Words>
  <Characters>1846</Characters>
  <Lines>15</Lines>
  <Paragraphs>4</Paragraphs>
  <TotalTime>75</TotalTime>
  <ScaleCrop>false</ScaleCrop>
  <LinksUpToDate>false</LinksUpToDate>
  <CharactersWithSpaces>2165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2020-08-31T00:37:00Z</dcterms:created>
  <dc:creator>安威</dc:creator>
  <cp:lastModifiedBy>ぺ灬cc果冻ル</cp:lastModifiedBy>
  <cp:lastPrinted>2020-08-31T02:09:00Z</cp:lastPrinted>
  <dcterms:modified xsi:type="dcterms:W3CDTF">2020-09-01T05:42:29Z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