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snapToGrid/>
        <w:spacing w:line="579" w:lineRule="exact"/>
        <w:textAlignment w:val="auto"/>
        <w:outlineLvl w:val="0"/>
        <w:rPr>
          <w:rFonts w:hint="default" w:ascii="Times New Roman" w:hAnsi="Times New Roman" w:eastAsia="黑体" w:cs="Times New Roman"/>
          <w:sz w:val="32"/>
          <w:szCs w:val="32"/>
        </w:rPr>
      </w:pPr>
      <w:bookmarkStart w:id="0" w:name="_Toc18259"/>
      <w:r>
        <w:rPr>
          <w:rFonts w:hint="default" w:ascii="Times New Roman" w:hAnsi="Times New Roman" w:eastAsia="黑体" w:cs="Times New Roman"/>
          <w:sz w:val="32"/>
          <w:szCs w:val="32"/>
        </w:rPr>
        <w:t>附件1</w:t>
      </w:r>
      <w:bookmarkEnd w:id="0"/>
    </w:p>
    <w:p>
      <w:pPr>
        <w:keepNext w:val="0"/>
        <w:keepLines w:val="0"/>
        <w:pageBreakBefore w:val="0"/>
        <w:widowControl w:val="0"/>
        <w:kinsoku/>
        <w:wordWrap/>
        <w:overflowPunct/>
        <w:topLinePunct w:val="0"/>
        <w:autoSpaceDN/>
        <w:bidi w:val="0"/>
        <w:adjustRightInd/>
        <w:snapToGrid/>
        <w:spacing w:line="579" w:lineRule="exact"/>
        <w:ind w:firstLine="1540" w:firstLineChars="350"/>
        <w:textAlignment w:val="auto"/>
        <w:outlineLvl w:val="0"/>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N/>
        <w:bidi w:val="0"/>
        <w:adjustRightInd/>
        <w:snapToGrid/>
        <w:spacing w:line="579" w:lineRule="exact"/>
        <w:jc w:val="center"/>
        <w:textAlignment w:val="auto"/>
        <w:outlineLvl w:val="0"/>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四川江口水力发电有限公司简介</w:t>
      </w:r>
    </w:p>
    <w:p>
      <w:pPr>
        <w:keepNext w:val="0"/>
        <w:keepLines w:val="0"/>
        <w:pageBreakBefore w:val="0"/>
        <w:widowControl w:val="0"/>
        <w:kinsoku/>
        <w:wordWrap/>
        <w:overflowPunct/>
        <w:topLinePunct w:val="0"/>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川江口水力发电厂成立于1992年6月，2019年10月改制为四川江口水力发电有限公司，县属国有独资企业，公司注册资金1亿元，经营范围为水力发电。公司设有10个部门3家子公司，现有职工525人,具有中高级技术职称35人。公司位于宣汉县城郊，于1992年6月竣工投产，装机容量</w:t>
      </w:r>
      <w:r>
        <w:rPr>
          <w:rFonts w:hint="default" w:ascii="Times New Roman" w:hAnsi="Times New Roman" w:eastAsia="仿宋_GB2312" w:cs="Times New Roman"/>
          <w:sz w:val="32"/>
          <w:szCs w:val="32"/>
        </w:rPr>
        <w:t>5.1亿kwh,年设计发电量2.1亿度,</w:t>
      </w:r>
      <w:r>
        <w:rPr>
          <w:rFonts w:hint="default" w:ascii="Times New Roman" w:hAnsi="Times New Roman" w:eastAsia="仿宋_GB2312" w:cs="Times New Roman"/>
          <w:sz w:val="32"/>
          <w:szCs w:val="32"/>
        </w:rPr>
        <w:t>属于大型水库中型电站，是以发电为主，兼有航运、防洪、灌溉、旅游等综合效益的水利枢纽工程。</w:t>
      </w:r>
    </w:p>
    <w:p>
      <w:pPr>
        <w:keepNext w:val="0"/>
        <w:keepLines w:val="0"/>
        <w:pageBreakBefore w:val="0"/>
        <w:widowControl w:val="0"/>
        <w:kinsoku/>
        <w:wordWrap/>
        <w:overflowPunct/>
        <w:topLinePunct w:val="0"/>
        <w:autoSpaceDN/>
        <w:bidi w:val="0"/>
        <w:adjustRightInd/>
        <w:snapToGrid/>
        <w:spacing w:line="579" w:lineRule="exact"/>
        <w:ind w:firstLine="880" w:firstLineChars="20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N/>
        <w:bidi w:val="0"/>
        <w:adjustRightInd/>
        <w:snapToGrid/>
        <w:spacing w:line="579"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四川汉润水业有限公司简介</w:t>
      </w:r>
    </w:p>
    <w:p>
      <w:pPr>
        <w:keepNext w:val="0"/>
        <w:keepLines w:val="0"/>
        <w:pageBreakBefore w:val="0"/>
        <w:widowControl w:val="0"/>
        <w:kinsoku/>
        <w:wordWrap/>
        <w:overflowPunct/>
        <w:topLinePunct w:val="0"/>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w:t>
      </w:r>
      <w:bookmarkStart w:id="1" w:name="_GoBack"/>
      <w:r>
        <w:rPr>
          <w:rFonts w:hint="default" w:ascii="Times New Roman" w:hAnsi="Times New Roman" w:eastAsia="仿宋_GB2312" w:cs="Times New Roman"/>
          <w:sz w:val="32"/>
          <w:szCs w:val="32"/>
        </w:rPr>
        <w:t>川</w:t>
      </w:r>
      <w:bookmarkEnd w:id="1"/>
      <w:r>
        <w:rPr>
          <w:rFonts w:hint="default" w:ascii="Times New Roman" w:hAnsi="Times New Roman" w:eastAsia="仿宋_GB2312" w:cs="Times New Roman"/>
          <w:sz w:val="32"/>
          <w:szCs w:val="32"/>
        </w:rPr>
        <w:t>汉润水业有限公司的前身是宣汉县自来水公司。公司成立于1983年6月，于2019年10月由全民所有制企业改制为国有独资的有限责任公司。公司注册资</w:t>
      </w:r>
      <w:r>
        <w:rPr>
          <w:rFonts w:hint="default" w:ascii="Times New Roman" w:hAnsi="Times New Roman" w:eastAsia="仿宋_GB2312" w:cs="Times New Roman"/>
          <w:sz w:val="32"/>
          <w:szCs w:val="32"/>
        </w:rPr>
        <w:t>金</w:t>
      </w:r>
      <w:r>
        <w:rPr>
          <w:rFonts w:hint="default" w:ascii="Times New Roman" w:hAnsi="Times New Roman" w:eastAsia="仿宋_GB2312" w:cs="Times New Roman"/>
          <w:sz w:val="32"/>
          <w:szCs w:val="32"/>
        </w:rPr>
        <w:t>1.8232亿元，经营范围：自来水的生产、供应、销售；二次供水设备运营管理、维护；污水处理运营管理；水质化验、检测；五金、机电、水暖器材（含自来水水表、管材、管件）的检定、销售；水电安装、维修；水处理技术咨询服务；市政公用工程施工总承包等。公司下设2办8部1中心5分（子）公司。</w:t>
      </w:r>
    </w:p>
    <w:p>
      <w:pPr>
        <w:keepNext w:val="0"/>
        <w:keepLines w:val="0"/>
        <w:pageBreakBefore w:val="0"/>
        <w:widowControl w:val="0"/>
        <w:kinsoku/>
        <w:wordWrap/>
        <w:overflowPunct/>
        <w:topLinePunct w:val="0"/>
        <w:autoSpaceDN/>
        <w:bidi w:val="0"/>
        <w:adjustRightInd/>
        <w:snapToGrid/>
        <w:spacing w:line="579" w:lineRule="exact"/>
        <w:ind w:firstLine="1224" w:firstLine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N/>
        <w:bidi w:val="0"/>
        <w:adjustRightInd/>
        <w:snapToGrid/>
        <w:spacing w:line="579" w:lineRule="exact"/>
        <w:ind w:firstLine="1224" w:firstLine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N/>
        <w:bidi w:val="0"/>
        <w:adjustRightInd/>
        <w:snapToGrid/>
        <w:spacing w:line="579" w:lineRule="exact"/>
        <w:ind w:firstLine="1980" w:firstLineChars="450"/>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宣汉县公交有限公司简介</w:t>
      </w:r>
    </w:p>
    <w:p>
      <w:pPr>
        <w:keepNext w:val="0"/>
        <w:keepLines w:val="0"/>
        <w:pageBreakBefore w:val="0"/>
        <w:widowControl w:val="0"/>
        <w:kinsoku/>
        <w:wordWrap/>
        <w:overflowPunct/>
        <w:topLinePunct w:val="0"/>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宣汉县公交有限公司是一家国有独资客运企业，成立于2013年2月，注册资金2840万元。公司主要经营城市（郊、乡、镇）公交、农村公交、出租车、农村公共客运、县内包车客运（旅游）、乡村客运、经营性充电服务、广告制作和发布。拥有汽车充电站2个，公交车65辆，公交线路12条,纯电动出租车50辆，乡村客运50辆。公司设置七科五室一队一部。</w:t>
      </w:r>
    </w:p>
    <w:p>
      <w:pPr>
        <w:keepNext w:val="0"/>
        <w:keepLines w:val="0"/>
        <w:pageBreakBefore w:val="0"/>
        <w:widowControl w:val="0"/>
        <w:kinsoku/>
        <w:wordWrap/>
        <w:overflowPunct/>
        <w:topLinePunct w:val="0"/>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bidi w:val="0"/>
        <w:adjustRightInd/>
        <w:snapToGrid/>
        <w:spacing w:line="579" w:lineRule="exact"/>
        <w:ind w:firstLine="880" w:firstLineChars="20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宣汉县城乡建设发展有限公司简介</w:t>
      </w:r>
    </w:p>
    <w:p>
      <w:pPr>
        <w:keepNext w:val="0"/>
        <w:keepLines w:val="0"/>
        <w:pageBreakBefore w:val="0"/>
        <w:widowControl w:val="0"/>
        <w:kinsoku/>
        <w:wordWrap/>
        <w:overflowPunct/>
        <w:topLinePunct w:val="0"/>
        <w:autoSpaceDE w:val="0"/>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宣汉县城乡建设发展有限公司是经宣汉县人民政府批准成立的国有控股公司，2015年3月注册成立，注册资金18.08亿元,下辖4家全资子公司、11家控股子公司。公司主要从事市政基础设施、城乡交通基础设施建设、项目投资、国有资产经营管理、产权转让、文化旅游资源开发、水资源开发利用、水利工程、污水处理及再生利用、自来水生产及供应、土地整理、砂石开采销售、机制页岩砖生产及销售、建材销售、农贸市场经营管理、物业管理、户外广告制作发布、劳务服务、停车场经营管理、汽车租赁、车位租赁、工业用气供应、担保和能源矿产等核心产业。</w:t>
      </w:r>
    </w:p>
    <w:p>
      <w:pPr>
        <w:keepNext w:val="0"/>
        <w:keepLines w:val="0"/>
        <w:pageBreakBefore w:val="0"/>
        <w:widowControl w:val="0"/>
        <w:kinsoku/>
        <w:wordWrap/>
        <w:overflowPunct/>
        <w:topLinePunct w:val="0"/>
        <w:autoSpaceDE w:val="0"/>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N/>
        <w:bidi w:val="0"/>
        <w:adjustRightInd/>
        <w:snapToGrid/>
        <w:spacing w:line="579"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宣汉县中普投资经营管理有限公司简介</w:t>
      </w:r>
    </w:p>
    <w:p>
      <w:pPr>
        <w:keepNext w:val="0"/>
        <w:keepLines w:val="0"/>
        <w:pageBreakBefore w:val="0"/>
        <w:widowControl w:val="0"/>
        <w:kinsoku/>
        <w:wordWrap/>
        <w:overflowPunct/>
        <w:topLinePunct w:val="0"/>
        <w:autoSpaceDN/>
        <w:bidi w:val="0"/>
        <w:adjustRightInd/>
        <w:snapToGrid/>
        <w:spacing w:line="579"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宣汉县中普投资经营管理有限公司是经宣汉县人民政府批准成立的政府直属国有控股企业。前身为2006年6月成立的县国资办下属事业单位，2008年8月公司正式注册成立，注册资金为24.9156625亿元,公司现有职工人数27人。公司主要承担城乡基础设施、公益性项目建设投融资。主要经营范围：资产经营管理、市政基础设施、城乡交通、文化旅游、农业产业、水资源开发建设、水利工程、土地整理、房屋拆迁、房屋及土木工程建筑、房地产开发经营、项目投资与建设、建材销售、产权转让交易服务、汽车租赁、劳务派遣、物业管理（以工商部门核准为准），公司下设四部一办。</w:t>
      </w:r>
    </w:p>
    <w:p>
      <w:pPr>
        <w:keepNext w:val="0"/>
        <w:keepLines w:val="0"/>
        <w:pageBreakBefore w:val="0"/>
        <w:widowControl w:val="0"/>
        <w:kinsoku/>
        <w:wordWrap/>
        <w:overflowPunct/>
        <w:topLinePunct w:val="0"/>
        <w:autoSpaceDN/>
        <w:bidi w:val="0"/>
        <w:adjustRightInd/>
        <w:snapToGrid/>
        <w:spacing w:line="579" w:lineRule="exact"/>
        <w:ind w:firstLine="660" w:firstLineChars="150"/>
        <w:jc w:val="left"/>
        <w:textAlignment w:val="auto"/>
        <w:rPr>
          <w:rFonts w:hint="default" w:ascii="Times New Roman" w:hAnsi="Times New Roman" w:eastAsia="方正小标宋简体" w:cs="Times New Roman"/>
          <w:sz w:val="44"/>
          <w:szCs w:val="44"/>
          <w:shd w:val="clear" w:color="auto" w:fill="FFFFFF"/>
        </w:rPr>
      </w:pPr>
    </w:p>
    <w:p>
      <w:pPr>
        <w:keepNext w:val="0"/>
        <w:keepLines w:val="0"/>
        <w:pageBreakBefore w:val="0"/>
        <w:widowControl w:val="0"/>
        <w:kinsoku/>
        <w:wordWrap/>
        <w:overflowPunct/>
        <w:topLinePunct w:val="0"/>
        <w:autoSpaceDN/>
        <w:bidi w:val="0"/>
        <w:adjustRightInd/>
        <w:snapToGrid/>
        <w:spacing w:line="579" w:lineRule="exact"/>
        <w:ind w:firstLine="660" w:firstLineChars="150"/>
        <w:jc w:val="left"/>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sz w:val="44"/>
          <w:szCs w:val="44"/>
          <w:shd w:val="clear" w:color="auto" w:fill="FFFFFF"/>
        </w:rPr>
        <w:t>宣汉县农业融资担保有限责任公司简介</w:t>
      </w:r>
    </w:p>
    <w:p>
      <w:pPr>
        <w:keepNext w:val="0"/>
        <w:keepLines w:val="0"/>
        <w:pageBreakBefore w:val="0"/>
        <w:widowControl w:val="0"/>
        <w:kinsoku/>
        <w:wordWrap/>
        <w:overflowPunct/>
        <w:topLinePunct w:val="0"/>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宣汉县农业融资担保有限责任公司是经四川省人民政府金融办公室于2016年12月批准成立，由政府全额注资组建的政策性、专业性国有法人独资担保机构，注册资本为1亿元人民币。公司经营范围为贷款担保、票据承兑担保、贸易融资担保、项目融资担保、信用证担保及其它融资性担保业务，与担保业务有关的融资咨询、财务顾问等中介服务，在规定范围内以自有资金进行投资。</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5CF55E8"/>
    <w:rsid w:val="00017CCE"/>
    <w:rsid w:val="00081A75"/>
    <w:rsid w:val="000A58CF"/>
    <w:rsid w:val="001315FC"/>
    <w:rsid w:val="00143580"/>
    <w:rsid w:val="001E1856"/>
    <w:rsid w:val="00221AEF"/>
    <w:rsid w:val="002345B2"/>
    <w:rsid w:val="00245BA2"/>
    <w:rsid w:val="00290CD5"/>
    <w:rsid w:val="003542D6"/>
    <w:rsid w:val="004D2DEF"/>
    <w:rsid w:val="004F7249"/>
    <w:rsid w:val="005651BA"/>
    <w:rsid w:val="00590FD4"/>
    <w:rsid w:val="00696FA5"/>
    <w:rsid w:val="007659F6"/>
    <w:rsid w:val="00783EDA"/>
    <w:rsid w:val="008357EC"/>
    <w:rsid w:val="008729E8"/>
    <w:rsid w:val="00883B81"/>
    <w:rsid w:val="00953566"/>
    <w:rsid w:val="00BA53ED"/>
    <w:rsid w:val="00C20B2F"/>
    <w:rsid w:val="00D25AB4"/>
    <w:rsid w:val="00E16255"/>
    <w:rsid w:val="00ED198B"/>
    <w:rsid w:val="00FC56E3"/>
    <w:rsid w:val="485448E0"/>
    <w:rsid w:val="55CF55E8"/>
    <w:rsid w:val="575279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semiHidden/>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customStyle="1" w:styleId="7">
    <w:name w:val="样式2"/>
    <w:basedOn w:val="2"/>
    <w:uiPriority w:val="0"/>
    <w:rPr>
      <w:sz w:val="28"/>
    </w:rPr>
  </w:style>
  <w:style w:type="character" w:customStyle="1" w:styleId="8">
    <w:name w:val="页眉 Char"/>
    <w:basedOn w:val="6"/>
    <w:link w:val="4"/>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205</Words>
  <Characters>1174</Characters>
  <Lines>9</Lines>
  <Paragraphs>2</Paragraphs>
  <TotalTime>46</TotalTime>
  <ScaleCrop>false</ScaleCrop>
  <LinksUpToDate>false</LinksUpToDate>
  <CharactersWithSpaces>1377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2020-08-24T02:25:00Z</dcterms:created>
  <dc:creator>Michelle1408947388</dc:creator>
  <cp:lastModifiedBy>茧</cp:lastModifiedBy>
  <cp:lastPrinted>2020-09-03T03:46:00Z</cp:lastPrinted>
  <dcterms:modified xsi:type="dcterms:W3CDTF">2020-09-04T02:21:07Z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