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附件1：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jc w:val="center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一流大学和一流学科建设名单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color w:val="333333"/>
          <w:sz w:val="21"/>
          <w:szCs w:val="21"/>
        </w:rPr>
        <w:t>一、42所一流大学建设高校名单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1. A类36所：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2. B类6所：东北大学、郑州大学、湖南大学、云南大学、西北农林科技大学、新疆大学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color w:val="333333"/>
          <w:sz w:val="21"/>
          <w:szCs w:val="21"/>
        </w:rPr>
        <w:t>二、98所一流学科建设高校学科名单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1. 北京交通大学：系统科学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2. 北京工业大学：土木工程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3. 北京科技大学：科学技术史、材料科学与工程、冶金工程、矿业工程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4. 北京化工大学：化学工程与技术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5. 北京邮电大学：信息与通信工程、计算机科学与技术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6. 北京林业大学：风景园林学、林学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7. 北京协和医学院：生物学、生物医学工程、临床医学、药学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8. 北京中医药大学：中医学、中西医结合、中药学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9. 首都师范大学：数学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10. 北京外国语大学：外国语言文学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11. 中国传媒大学：新闻传播学、戏剧与影视学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12. 中央财经大学：应用经济学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13. 对外经济贸易大学：应用经济学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14. 外交学院：政治学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15. 中国人民公安大学：公安学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16. 北京体育大学：体育学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17. 中央音乐学院：音乐与舞蹈学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lastRenderedPageBreak/>
        <w:t>18. 中国音乐学院：音乐与舞蹈学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19. 中央美术学院：美术学、设计学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20. 中央戏剧学院：戏剧与影视学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21. 中国政法大学：法学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22. 天津工业大学：纺织科学与工程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23. 天津医科大学：临床医学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24. 天津中医药大学：中药学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25. 华北电力大学：能源电力科学与工程（电气工程和动力工程及工程热物理）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26. 河北工业大学：电气工程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27. 太原理工大学：化学工程与技术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28. 内蒙古大学：生物学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29. 辽宁大学：应用经济学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30. 大连海事大学：交通运输工程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31. 延边大学：外国语言文学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32. 东北师范大学：马克思主义理论、世界史、数学、化学、统计学、材料科学与工程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33. 哈尔滨工程大学：船舶与海洋工程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34. 东北农业大学：畜牧学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35. 东北林业大学：林业工程、林学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36. 华东理工大学：化学、材料科学与工程、化学工程与技术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37. 东华大学：纺织科学与工程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38. 上海海洋大学：水产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39. 上海中医药大学：中医学、中药学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40. 上海外国语大学：外国语言文学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41. 上海财经大学：统计学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42. 上海体育学院：体育学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43. 上海音乐学院：音乐与舞蹈学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44. 上海大学：机械工程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45. 苏州大学：材料科学与工程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lastRenderedPageBreak/>
        <w:t>46. 南京航空航天大学：力学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47. 南京理工大学：兵器科学与技术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48. 中国矿业大学：安全科学与工程、矿业工程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49. 南京邮电大学：电子科学与技术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50. 河海大学：水利工程、环境科学与工程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51. 江南大学：轻工技术与工程、食品科学与工程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52. 南京林业大学：林业工程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53. 南京信息工程大学：大气科学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54. 南京农业大学：作物学、农业资源与环境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55. 南京中医药大学：中药学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56. 中国药科大学：中药学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57. 南京师范大学：地理学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58. 中国美术学院：美术学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59. 安徽大学：材料科学与工程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60. 合肥工业大学：管理科学与工程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61. 福州大学：化学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62. 南昌大学：材料科学与工程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63. 中国石油大学（华东）：石油与天然气工程、地质资源与地质工程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64. 河南大学：生物学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65. 中国地质大学（武汉）：地质学、地质资源与地质工程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66. 武汉理工大学：材料科学与工程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67. 华中农业大学：生物学、园艺学、畜牧学、兽医学、农林经济管理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68. 华中师范大学：政治学、中国语言文学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69. 中南财经政法大学：法学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70. 湖南师范大学：外国语言文学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71. 暨南大学：药学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72. 广州中医药大学：中医学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73. 华南师范大学：物理学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74. 海南大学：作物学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lastRenderedPageBreak/>
        <w:t>75. 广西大学：土木工程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76. 西南交通大学:交通运输工程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77. 西南石油大学:石油与天然气工程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78. 成都理工大学:地质学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79. 四川农业大学:作物学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80. 成都中医药大学:中药学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81. 西南大学:生物学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82. 西南财经大学:应用经济学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83. 贵州大学:植物保护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84. 西藏大学:生态学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85. 西北大学:地质学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86. 西安电子科技大学:信息与通信工程、计算机科学与技术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87. 长安大学:交通运输工程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88. 陕西师范大学:中国语言文学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89. 青海大学:生态学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90. 宁夏大学:化学工程与技术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91. 石河子大学:化学工程与技术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92. 中国矿业大学（北京）:安全科学与工程、矿业工程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93. 中国石油大学（北京）:石油与天然气工程、地质资源与地质工程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94. 中国地质大学（北京）:地质学、地质资源与地质工程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95. 宁波大学:力学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96. 中国科学院大学:化学、材料科学与工程</w:t>
      </w:r>
    </w:p>
    <w:p w:rsidR="00DD334E" w:rsidRPr="00DD334E" w:rsidRDefault="00DD334E" w:rsidP="00DD334E">
      <w:pPr>
        <w:shd w:val="clear" w:color="auto" w:fill="FFFFFF"/>
        <w:adjustRightInd/>
        <w:snapToGrid/>
        <w:spacing w:after="0"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97. 第二军医大学:基础医学</w:t>
      </w:r>
    </w:p>
    <w:p w:rsidR="00DD334E" w:rsidRPr="00DD334E" w:rsidRDefault="00DD334E" w:rsidP="00DD334E">
      <w:pPr>
        <w:shd w:val="clear" w:color="auto" w:fill="FFFFFF"/>
        <w:adjustRightInd/>
        <w:snapToGrid/>
        <w:spacing w:line="480" w:lineRule="atLeast"/>
        <w:ind w:firstLine="480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DD334E">
        <w:rPr>
          <w:rFonts w:ascii="宋体" w:eastAsia="宋体" w:hAnsi="宋体" w:cs="宋体" w:hint="eastAsia"/>
          <w:bCs/>
          <w:color w:val="333333"/>
          <w:sz w:val="21"/>
          <w:szCs w:val="21"/>
        </w:rPr>
        <w:t>98. 第四军医大学:临床医学</w:t>
      </w:r>
    </w:p>
    <w:p w:rsidR="004358AB" w:rsidRPr="00DD334E" w:rsidRDefault="004358AB" w:rsidP="00323B43">
      <w:pPr>
        <w:rPr>
          <w:sz w:val="21"/>
          <w:szCs w:val="21"/>
        </w:rPr>
      </w:pPr>
    </w:p>
    <w:sectPr w:rsidR="004358AB" w:rsidRPr="00DD334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D334E"/>
    <w:rsid w:val="00323B43"/>
    <w:rsid w:val="003D37D8"/>
    <w:rsid w:val="004358AB"/>
    <w:rsid w:val="0064020C"/>
    <w:rsid w:val="0084148E"/>
    <w:rsid w:val="008811B0"/>
    <w:rsid w:val="008B7726"/>
    <w:rsid w:val="00CF7209"/>
    <w:rsid w:val="00DD334E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249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7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3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2020-09-11T00:21:00Z</dcterms:created>
  <dcterms:modified xsi:type="dcterms:W3CDTF">2020-09-11T00:23:00Z</dcterms:modified>
</cp:coreProperties>
</file>