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99" w:rsidRPr="00C754C3" w:rsidRDefault="007B12C5">
      <w:pPr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 w:rsidRPr="00C754C3">
        <w:rPr>
          <w:rFonts w:ascii="黑体" w:eastAsia="黑体" w:hint="eastAsia"/>
          <w:color w:val="000000" w:themeColor="text1"/>
          <w:sz w:val="32"/>
          <w:szCs w:val="32"/>
        </w:rPr>
        <w:t>附件</w:t>
      </w:r>
      <w:r w:rsidRPr="00C754C3">
        <w:rPr>
          <w:rFonts w:ascii="黑体" w:eastAsia="黑体" w:hint="eastAsia"/>
          <w:color w:val="000000" w:themeColor="text1"/>
          <w:sz w:val="32"/>
          <w:szCs w:val="32"/>
        </w:rPr>
        <w:t>2</w:t>
      </w:r>
      <w:r w:rsidR="00C754C3">
        <w:rPr>
          <w:rFonts w:ascii="黑体" w:eastAsia="黑体" w:hAnsi="黑体" w:cs="黑体" w:hint="eastAsia"/>
          <w:color w:val="000000" w:themeColor="text1"/>
          <w:sz w:val="32"/>
          <w:szCs w:val="32"/>
        </w:rPr>
        <w:t>：</w:t>
      </w:r>
    </w:p>
    <w:p w:rsidR="009E0B99" w:rsidRDefault="009E0B99">
      <w:pPr>
        <w:jc w:val="center"/>
        <w:rPr>
          <w:b/>
          <w:color w:val="000000" w:themeColor="text1"/>
          <w:sz w:val="44"/>
          <w:szCs w:val="44"/>
        </w:rPr>
      </w:pPr>
    </w:p>
    <w:p w:rsidR="009E0B99" w:rsidRPr="00C754C3" w:rsidRDefault="007B12C5">
      <w:pPr>
        <w:jc w:val="center"/>
        <w:rPr>
          <w:rFonts w:ascii="方正小标宋简体" w:eastAsia="方正小标宋简体" w:hint="eastAsia"/>
          <w:color w:val="000000" w:themeColor="text1"/>
          <w:sz w:val="44"/>
          <w:szCs w:val="44"/>
        </w:rPr>
      </w:pPr>
      <w:r w:rsidRPr="00C754C3">
        <w:rPr>
          <w:rFonts w:ascii="方正小标宋简体" w:eastAsia="方正小标宋简体" w:hint="eastAsia"/>
          <w:color w:val="000000" w:themeColor="text1"/>
          <w:sz w:val="44"/>
          <w:szCs w:val="44"/>
        </w:rPr>
        <w:t>台州市路桥区</w:t>
      </w:r>
      <w:r w:rsidRPr="00C754C3">
        <w:rPr>
          <w:rFonts w:ascii="方正小标宋简体" w:eastAsia="方正小标宋简体" w:hint="eastAsia"/>
          <w:color w:val="000000" w:themeColor="text1"/>
          <w:sz w:val="44"/>
          <w:szCs w:val="44"/>
        </w:rPr>
        <w:t>事业单位招聘考试</w:t>
      </w:r>
    </w:p>
    <w:p w:rsidR="009E0B99" w:rsidRPr="00C754C3" w:rsidRDefault="007B12C5">
      <w:pPr>
        <w:jc w:val="center"/>
        <w:rPr>
          <w:rFonts w:ascii="方正小标宋简体" w:eastAsia="方正小标宋简体" w:hint="eastAsia"/>
          <w:color w:val="000000" w:themeColor="text1"/>
          <w:sz w:val="32"/>
          <w:szCs w:val="32"/>
        </w:rPr>
      </w:pPr>
      <w:r w:rsidRPr="00C754C3">
        <w:rPr>
          <w:rFonts w:ascii="方正小标宋简体" w:eastAsia="方正小标宋简体" w:hint="eastAsia"/>
          <w:color w:val="000000" w:themeColor="text1"/>
          <w:sz w:val="44"/>
          <w:szCs w:val="44"/>
        </w:rPr>
        <w:t>疫情防控指引</w:t>
      </w:r>
    </w:p>
    <w:p w:rsidR="009E0B99" w:rsidRDefault="009E0B99">
      <w:pPr>
        <w:rPr>
          <w:color w:val="000000" w:themeColor="text1"/>
        </w:rPr>
      </w:pP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2020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10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17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日，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台州市路桥区人力资源和社会保障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局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将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组织事业单位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公开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招聘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工作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。根据浙江省新冠肺炎疫情防控现行工作要求，凡参加本次招聘考试的考生，均需严格遵循以下防疫指引，未来有新要求和规定的，以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台州市路桥区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人力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资源和社会保障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局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另行通知为准：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一、考生应在考前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14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天（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10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3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日前）申领浙江“健康码”（可通过“浙里办”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APP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或支付宝办理）。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二、“健康码”为绿码且健康状况正常，经现场测量体温正常的考生可参加考试。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三、以下情形考生经排除异常后可参加考试：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（一）“健康码”非绿码的考生，须提供考前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7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天内核酸检测阴性的证明材料方可参加考试。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（二）既往新冠肺炎确诊病例、无症状感染者及密切接触者，应当主动向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台州市路桥区人力资源和社会保障局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报告。除提供考前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7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天内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2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次（间隔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24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小时以上）核酸检测阴性证明材料外，还须出具肺部影像学检查无异常的证明，方可参加考试。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lastRenderedPageBreak/>
        <w:t>（三）“健康码”为绿码但出现发热（腋下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37.3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℃以上）、干咳、乏力、咽痛、腹泻等任一症状的考生，应当主动到定点医院检测排查，核酸检测阴性，可安排在单独的考场参加考试。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四、以下情形考生不得参加考试：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（一）仍在隔离治疗期的新冠肺炎确诊病例、疑似病例或无症状感染者，以及集中隔离期未满的密切接触者，不得参加考试。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（二）考前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14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天内有国内疫情中、高风险地区或国（境）外旅居史的人员，不得参加考试。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（三）按照疫情防控要求需提供相关健康证明但无法提供的考生，不得参加考试。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五、下载打印准考证时，考生应当如实申报考前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14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天个人健康状态并填写承诺书，承诺已知悉告知事项、证明义务和防疫要求，自愿承担因不实承诺需承担的相关责任并接受处理。凡隐瞒或谎报旅居史、接触史、健康状况等疫情防控重点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六、参加笔试的考生应自备一次性医用外科口罩。“健康码”非绿码、既往新冠肺炎感染者考试期间全程佩带口罩。其他考生通过考点入口时应戴口罩，在考场内自主决定是否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lastRenderedPageBreak/>
        <w:t>戴口罩。考试期间若出现相关症状者，应立即戴好一次性医用外科口罩，做好个人防护。</w:t>
      </w:r>
    </w:p>
    <w:p w:rsidR="009E0B99" w:rsidRPr="00C754C3" w:rsidRDefault="007B12C5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C754C3">
        <w:rPr>
          <w:rFonts w:ascii="仿宋_GB2312" w:eastAsia="仿宋_GB2312" w:hAnsi="仿宋" w:cs="Times New Roman" w:hint="eastAsia"/>
          <w:sz w:val="32"/>
          <w:szCs w:val="32"/>
        </w:rPr>
        <w:t>考生应当切实增强疫情防控意识，做好个人防护工作。考试前主动减少外出和不必要的聚集、人员接触。</w:t>
      </w:r>
      <w:r w:rsidRPr="00C754C3">
        <w:rPr>
          <w:rFonts w:ascii="仿宋_GB2312" w:eastAsia="仿宋_GB2312" w:hAnsi="仿宋" w:cs="Times New Roman" w:hint="eastAsia"/>
          <w:sz w:val="32"/>
          <w:szCs w:val="32"/>
        </w:rPr>
        <w:t>乘坐公共交通工具时应戴口罩，要加强途中防护，尽量与他人保持合理间距，途中尽量避免用手触摸公共交通工具上的物品，并及时进行手部清洁消毒。外省考生可依据自身情况提前来浙做好准备。</w:t>
      </w:r>
    </w:p>
    <w:p w:rsidR="009E0B99" w:rsidRPr="00C754C3" w:rsidRDefault="009E0B99" w:rsidP="00C754C3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bookmarkStart w:id="0" w:name="_GoBack"/>
      <w:bookmarkEnd w:id="0"/>
    </w:p>
    <w:sectPr w:rsidR="009E0B99" w:rsidRPr="00C754C3" w:rsidSect="009E0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2C5" w:rsidRDefault="007B12C5" w:rsidP="00C754C3">
      <w:r>
        <w:separator/>
      </w:r>
    </w:p>
  </w:endnote>
  <w:endnote w:type="continuationSeparator" w:id="1">
    <w:p w:rsidR="007B12C5" w:rsidRDefault="007B12C5" w:rsidP="00C75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2C5" w:rsidRDefault="007B12C5" w:rsidP="00C754C3">
      <w:r>
        <w:separator/>
      </w:r>
    </w:p>
  </w:footnote>
  <w:footnote w:type="continuationSeparator" w:id="1">
    <w:p w:rsidR="007B12C5" w:rsidRDefault="007B12C5" w:rsidP="00C75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B12C5"/>
    <w:rsid w:val="007F7439"/>
    <w:rsid w:val="00850FA0"/>
    <w:rsid w:val="0086580A"/>
    <w:rsid w:val="008D2649"/>
    <w:rsid w:val="00940A8C"/>
    <w:rsid w:val="009C2FBB"/>
    <w:rsid w:val="009E0B99"/>
    <w:rsid w:val="00A62FAF"/>
    <w:rsid w:val="00B52A16"/>
    <w:rsid w:val="00BA231A"/>
    <w:rsid w:val="00BD7275"/>
    <w:rsid w:val="00C25412"/>
    <w:rsid w:val="00C64686"/>
    <w:rsid w:val="00C754C3"/>
    <w:rsid w:val="00CD11BB"/>
    <w:rsid w:val="00D8437B"/>
    <w:rsid w:val="00DD33E3"/>
    <w:rsid w:val="00E209E0"/>
    <w:rsid w:val="08802C6A"/>
    <w:rsid w:val="139F6FC8"/>
    <w:rsid w:val="15A6652E"/>
    <w:rsid w:val="16577C22"/>
    <w:rsid w:val="1FBE6CDF"/>
    <w:rsid w:val="24181CCD"/>
    <w:rsid w:val="26822078"/>
    <w:rsid w:val="28753792"/>
    <w:rsid w:val="512D3BE0"/>
    <w:rsid w:val="62B31001"/>
    <w:rsid w:val="646D0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E0B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0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E0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E0B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0B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E0B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rsj</cp:lastModifiedBy>
  <cp:revision>7</cp:revision>
  <cp:lastPrinted>2020-09-15T07:03:00Z</cp:lastPrinted>
  <dcterms:created xsi:type="dcterms:W3CDTF">2020-07-01T02:41:00Z</dcterms:created>
  <dcterms:modified xsi:type="dcterms:W3CDTF">2020-09-15T07:04:00Z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