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珠海市斗门区青少年宫公开招聘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  <w:bdr w:val="none" w:color="auto" w:sz="0" w:space="0"/>
          <w:shd w:val="clear" w:fill="FFFFFF"/>
        </w:rPr>
        <w:t>岗位要求</w:t>
      </w:r>
    </w:p>
    <w:tbl>
      <w:tblPr>
        <w:tblW w:w="7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737"/>
        <w:gridCol w:w="900"/>
        <w:gridCol w:w="1073"/>
        <w:gridCol w:w="2244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73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54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2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2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普通雇员(管理后勤辅助类)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1名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35岁以下 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大专或以上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  <w:bdr w:val="none" w:color="auto" w:sz="0" w:space="0"/>
              </w:rPr>
              <w:t>由于后勤工作的特殊性，本岗位限男性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164D4"/>
    <w:rsid w:val="4F516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2020-09-16T05:38:00Z</dcterms:created>
  <dc:creator>ASUS</dc:creator>
  <cp:lastModifiedBy>ASUS</cp:lastModifiedBy>
  <dcterms:modified xsi:type="dcterms:W3CDTF">2020-09-16T05:38:32Z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