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64" w:type="dxa"/>
        <w:tblInd w:w="-2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406"/>
        <w:gridCol w:w="1155"/>
        <w:gridCol w:w="1395"/>
        <w:gridCol w:w="1237"/>
        <w:gridCol w:w="1219"/>
        <w:gridCol w:w="1275"/>
        <w:gridCol w:w="1444"/>
        <w:gridCol w:w="1219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5" w:hRule="atLeast"/>
        </w:trPr>
        <w:tc>
          <w:tcPr>
            <w:tcW w:w="13264" w:type="dxa"/>
            <w:gridSpan w:val="10"/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lang w:val="en-US" w:eastAsia="zh-CN" w:bidi="ar-SA"/>
              </w:rPr>
              <w:t>山西省残疾人联合会2020年事业单位公开招聘工作人员岗位表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招聘单位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招聘岗位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招聘人数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年龄要求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学历要求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学位要求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专业要求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其它要求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备  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山西省脑瘫康复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医院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专技岗位1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35周岁及以下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硕士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研究生及以上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硕士学位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针灸推拿学、</w:t>
            </w:r>
          </w:p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中医学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医师资格证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pacing w:before="0" w:after="0" w:line="59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太原市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山西省脑瘫康复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医院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专技岗位2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35周岁及以下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本科及以上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康复治疗学、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运动康复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应届毕业生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岗位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before="0" w:after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太原市</w:t>
            </w:r>
          </w:p>
        </w:tc>
      </w:tr>
    </w:tbl>
    <w:p/>
    <w:sectPr>
      <w:pgSz w:w="16838" w:h="11906" w:orient="landscape"/>
      <w:pgMar w:top="1531" w:right="2041" w:bottom="1531" w:left="1701" w:header="851" w:footer="1361" w:gutter="0"/>
      <w:paperSrc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B6F4B"/>
    <w:rsid w:val="1833000B"/>
    <w:rsid w:val="381B6F4B"/>
    <w:rsid w:val="4A83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山西省残疾人联合会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2020-09-17T08:35:00Z</dcterms:created>
  <dc:creator>刘京津</dc:creator>
  <cp:lastModifiedBy>刘京津</cp:lastModifiedBy>
  <dcterms:modified xsi:type="dcterms:W3CDTF">2020-09-17T08:36:06Z</dcterms:modified>
  <dc:title>山西省残疾人联合会2020年事业单位公开招聘工作人员岗位表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