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15" w:rsidRPr="00F91433" w:rsidRDefault="00D23ADB" w:rsidP="002F228B">
      <w:pPr>
        <w:pStyle w:val="2"/>
        <w:spacing w:beforeLines="50" w:afterLines="50" w:line="500" w:lineRule="exact"/>
        <w:rPr>
          <w:rFonts w:ascii="黑体" w:eastAsia="黑体" w:hAnsi="黑体"/>
          <w:b w:val="0"/>
        </w:rPr>
      </w:pPr>
      <w:r w:rsidRPr="00F91433">
        <w:rPr>
          <w:rFonts w:ascii="黑体" w:eastAsia="黑体" w:hAnsi="黑体" w:hint="eastAsia"/>
          <w:b w:val="0"/>
        </w:rPr>
        <w:t>选课</w:t>
      </w:r>
      <w:r w:rsidR="00F97D66" w:rsidRPr="00F91433">
        <w:rPr>
          <w:rFonts w:ascii="黑体" w:eastAsia="黑体" w:hAnsi="黑体" w:hint="eastAsia"/>
          <w:b w:val="0"/>
        </w:rPr>
        <w:t>规则</w:t>
      </w:r>
      <w:r w:rsidRPr="00F91433">
        <w:rPr>
          <w:rFonts w:ascii="黑体" w:eastAsia="黑体" w:hAnsi="黑体" w:hint="eastAsia"/>
          <w:b w:val="0"/>
        </w:rPr>
        <w:t>（20</w:t>
      </w:r>
      <w:r w:rsidR="00B435F1" w:rsidRPr="00F91433">
        <w:rPr>
          <w:rFonts w:ascii="黑体" w:eastAsia="黑体" w:hAnsi="黑体" w:hint="eastAsia"/>
          <w:b w:val="0"/>
        </w:rPr>
        <w:t>20</w:t>
      </w:r>
      <w:r w:rsidRPr="00F91433">
        <w:rPr>
          <w:rFonts w:ascii="黑体" w:eastAsia="黑体" w:hAnsi="黑体" w:hint="eastAsia"/>
          <w:b w:val="0"/>
        </w:rPr>
        <w:t>）</w:t>
      </w:r>
    </w:p>
    <w:p w:rsidR="00044B91" w:rsidRPr="00F91433" w:rsidRDefault="003B4E5A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本规则包含</w:t>
      </w:r>
      <w:r w:rsidRPr="00F91433">
        <w:rPr>
          <w:rFonts w:ascii="仿宋" w:eastAsia="仿宋" w:hAnsi="仿宋" w:hint="eastAsia"/>
          <w:b/>
        </w:rPr>
        <w:t>硕士、博士、</w:t>
      </w:r>
      <w:proofErr w:type="gramStart"/>
      <w:r w:rsidRPr="00F91433">
        <w:rPr>
          <w:rFonts w:ascii="仿宋" w:eastAsia="仿宋" w:hAnsi="仿宋" w:hint="eastAsia"/>
          <w:b/>
        </w:rPr>
        <w:t>直博</w:t>
      </w:r>
      <w:r w:rsidR="00044B91" w:rsidRPr="00F91433">
        <w:rPr>
          <w:rFonts w:ascii="仿宋" w:eastAsia="仿宋" w:hAnsi="仿宋"/>
          <w:b/>
        </w:rPr>
        <w:t>研究生</w:t>
      </w:r>
      <w:proofErr w:type="gramEnd"/>
      <w:r w:rsidR="00044B91" w:rsidRPr="00F91433">
        <w:rPr>
          <w:rFonts w:ascii="仿宋" w:eastAsia="仿宋" w:hAnsi="仿宋"/>
        </w:rPr>
        <w:t>选课的学分、科目及其他有关要求</w:t>
      </w:r>
      <w:r w:rsidR="00591132" w:rsidRPr="00F91433">
        <w:rPr>
          <w:rFonts w:ascii="仿宋" w:eastAsia="仿宋" w:hAnsi="仿宋" w:hint="eastAsia"/>
        </w:rPr>
        <w:t>。</w:t>
      </w:r>
      <w:r w:rsidR="00044B91" w:rsidRPr="00F91433">
        <w:rPr>
          <w:rFonts w:ascii="仿宋" w:eastAsia="仿宋" w:hAnsi="仿宋"/>
        </w:rPr>
        <w:t>（不包含</w:t>
      </w:r>
      <w:r w:rsidR="00F30B54" w:rsidRPr="00F91433">
        <w:rPr>
          <w:rFonts w:ascii="仿宋" w:eastAsia="仿宋" w:hAnsi="仿宋"/>
        </w:rPr>
        <w:t>经管学院</w:t>
      </w:r>
      <w:r w:rsidR="00044B91" w:rsidRPr="00F91433">
        <w:rPr>
          <w:rFonts w:ascii="仿宋" w:eastAsia="仿宋" w:hAnsi="仿宋"/>
        </w:rPr>
        <w:t>工商管理、会计</w:t>
      </w:r>
      <w:r w:rsidR="00F30B54" w:rsidRPr="00F91433">
        <w:rPr>
          <w:rFonts w:ascii="仿宋" w:eastAsia="仿宋" w:hAnsi="仿宋" w:hint="eastAsia"/>
        </w:rPr>
        <w:t>、</w:t>
      </w:r>
      <w:r w:rsidR="00234086" w:rsidRPr="00F91433">
        <w:rPr>
          <w:rFonts w:ascii="仿宋" w:eastAsia="仿宋" w:hAnsi="仿宋"/>
        </w:rPr>
        <w:t>工程管理</w:t>
      </w:r>
      <w:r w:rsidR="00F30B54" w:rsidRPr="00F91433">
        <w:rPr>
          <w:rFonts w:ascii="仿宋" w:eastAsia="仿宋" w:hAnsi="仿宋" w:hint="eastAsia"/>
        </w:rPr>
        <w:t>、</w:t>
      </w:r>
      <w:r w:rsidR="00F30B54" w:rsidRPr="00F91433">
        <w:rPr>
          <w:rFonts w:ascii="仿宋" w:eastAsia="仿宋" w:hAnsi="仿宋"/>
        </w:rPr>
        <w:t>工业工程与管理</w:t>
      </w:r>
      <w:r w:rsidR="00591132" w:rsidRPr="00F91433">
        <w:rPr>
          <w:rFonts w:ascii="仿宋" w:eastAsia="仿宋" w:hAnsi="仿宋"/>
        </w:rPr>
        <w:t>非全日制专硕</w:t>
      </w:r>
      <w:r w:rsidR="00F30B54" w:rsidRPr="00F91433">
        <w:rPr>
          <w:rFonts w:ascii="仿宋" w:eastAsia="仿宋" w:hAnsi="仿宋" w:hint="eastAsia"/>
        </w:rPr>
        <w:t>，</w:t>
      </w:r>
      <w:r w:rsidR="00591132" w:rsidRPr="00F91433">
        <w:rPr>
          <w:rFonts w:ascii="仿宋" w:eastAsia="仿宋" w:hAnsi="仿宋" w:hint="eastAsia"/>
        </w:rPr>
        <w:t>其</w:t>
      </w:r>
      <w:r w:rsidR="00F30B54" w:rsidRPr="00F91433">
        <w:rPr>
          <w:rFonts w:ascii="仿宋" w:eastAsia="仿宋" w:hAnsi="仿宋"/>
        </w:rPr>
        <w:t>选课</w:t>
      </w:r>
      <w:r w:rsidRPr="00F91433">
        <w:rPr>
          <w:rFonts w:ascii="仿宋" w:eastAsia="仿宋" w:hAnsi="仿宋"/>
        </w:rPr>
        <w:t>要求</w:t>
      </w:r>
      <w:r w:rsidR="00F30B54" w:rsidRPr="00F91433">
        <w:rPr>
          <w:rFonts w:ascii="仿宋" w:eastAsia="仿宋" w:hAnsi="仿宋"/>
        </w:rPr>
        <w:t>咨询学院</w:t>
      </w:r>
      <w:r w:rsidR="00591132" w:rsidRPr="00F91433">
        <w:rPr>
          <w:rFonts w:ascii="仿宋" w:eastAsia="仿宋" w:hAnsi="仿宋"/>
        </w:rPr>
        <w:t>）</w:t>
      </w:r>
    </w:p>
    <w:p w:rsidR="00044B91" w:rsidRPr="00F91433" w:rsidRDefault="00281D60" w:rsidP="002F228B">
      <w:pPr>
        <w:pStyle w:val="12121"/>
        <w:spacing w:line="500" w:lineRule="exact"/>
        <w:ind w:firstLine="562"/>
        <w:rPr>
          <w:rFonts w:ascii="仿宋" w:eastAsia="仿宋" w:hAnsi="仿宋"/>
          <w:b/>
        </w:rPr>
      </w:pPr>
      <w:r w:rsidRPr="00F91433">
        <w:rPr>
          <w:rFonts w:ascii="仿宋" w:eastAsia="仿宋" w:hAnsi="仿宋" w:hint="eastAsia"/>
          <w:b/>
        </w:rPr>
        <w:t>一、</w:t>
      </w:r>
      <w:r w:rsidR="00044B91" w:rsidRPr="00F91433">
        <w:rPr>
          <w:rFonts w:ascii="仿宋" w:eastAsia="仿宋" w:hAnsi="仿宋"/>
          <w:b/>
        </w:rPr>
        <w:t>硕士研究生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1.</w:t>
      </w:r>
      <w:r w:rsidR="00044B91" w:rsidRPr="00F91433">
        <w:rPr>
          <w:rFonts w:ascii="仿宋" w:eastAsia="仿宋" w:hAnsi="仿宋"/>
        </w:rPr>
        <w:t>总学分</w:t>
      </w:r>
      <w:r w:rsidR="00044B91" w:rsidRPr="00F91433">
        <w:rPr>
          <w:rFonts w:ascii="仿宋" w:eastAsia="仿宋" w:hAnsi="仿宋" w:hint="eastAsia"/>
        </w:rPr>
        <w:t>：</w:t>
      </w:r>
      <w:r w:rsidR="00044B91" w:rsidRPr="00F91433">
        <w:rPr>
          <w:rFonts w:ascii="仿宋" w:eastAsia="仿宋" w:hAnsi="仿宋"/>
        </w:rPr>
        <w:t>大于等于</w:t>
      </w:r>
      <w:r w:rsidR="00234086" w:rsidRPr="00F91433">
        <w:rPr>
          <w:rFonts w:ascii="仿宋" w:eastAsia="仿宋" w:hAnsi="仿宋" w:hint="eastAsia"/>
        </w:rPr>
        <w:t>24</w:t>
      </w:r>
      <w:r w:rsidR="00044B91" w:rsidRPr="00F91433">
        <w:rPr>
          <w:rFonts w:ascii="仿宋" w:eastAsia="仿宋" w:hAnsi="仿宋"/>
        </w:rPr>
        <w:t>学分。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2.</w:t>
      </w:r>
      <w:r w:rsidR="00044B91" w:rsidRPr="00F91433">
        <w:rPr>
          <w:rFonts w:ascii="仿宋" w:eastAsia="仿宋" w:hAnsi="仿宋"/>
        </w:rPr>
        <w:t>公共课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（1）</w:t>
      </w:r>
      <w:r w:rsidR="00044B91" w:rsidRPr="00F91433">
        <w:rPr>
          <w:rFonts w:ascii="仿宋" w:eastAsia="仿宋" w:hAnsi="仿宋"/>
        </w:rPr>
        <w:t>英语</w:t>
      </w:r>
      <w:r w:rsidRPr="00F91433">
        <w:rPr>
          <w:rFonts w:ascii="仿宋" w:eastAsia="仿宋" w:hAnsi="仿宋"/>
        </w:rPr>
        <w:t>课</w:t>
      </w:r>
      <w:r w:rsidR="00044B91" w:rsidRPr="00F91433">
        <w:rPr>
          <w:rFonts w:ascii="仿宋" w:eastAsia="仿宋" w:hAnsi="仿宋"/>
        </w:rPr>
        <w:t>：</w:t>
      </w:r>
      <w:r w:rsidRPr="00F91433">
        <w:rPr>
          <w:rFonts w:ascii="仿宋" w:eastAsia="仿宋" w:hAnsi="仿宋"/>
        </w:rPr>
        <w:t>必选（外国语学院研究生除外）</w:t>
      </w:r>
      <w:r w:rsidRPr="00F91433">
        <w:rPr>
          <w:rFonts w:ascii="仿宋" w:eastAsia="仿宋" w:hAnsi="仿宋" w:hint="eastAsia"/>
        </w:rPr>
        <w:t>。</w:t>
      </w:r>
    </w:p>
    <w:p w:rsidR="00281D60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（2）政治课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①《</w:t>
      </w:r>
      <w:r w:rsidR="00044B91" w:rsidRPr="00F91433">
        <w:rPr>
          <w:rFonts w:ascii="仿宋" w:eastAsia="仿宋" w:hAnsi="仿宋"/>
        </w:rPr>
        <w:t>中国特色社会主义理论与实践研究</w:t>
      </w:r>
      <w:r w:rsidRPr="00F91433">
        <w:rPr>
          <w:rFonts w:ascii="仿宋" w:eastAsia="仿宋" w:hAnsi="仿宋" w:hint="eastAsia"/>
        </w:rPr>
        <w:t>》</w:t>
      </w:r>
      <w:r w:rsidR="00044B91" w:rsidRPr="00F91433">
        <w:rPr>
          <w:rFonts w:ascii="仿宋" w:eastAsia="仿宋" w:hAnsi="仿宋"/>
        </w:rPr>
        <w:t>：必选；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②《</w:t>
      </w:r>
      <w:r w:rsidR="00044B91" w:rsidRPr="00F91433">
        <w:rPr>
          <w:rFonts w:ascii="仿宋" w:eastAsia="仿宋" w:hAnsi="仿宋"/>
        </w:rPr>
        <w:t>自然辩证法概论</w:t>
      </w:r>
      <w:r w:rsidRPr="00F91433">
        <w:rPr>
          <w:rFonts w:ascii="仿宋" w:eastAsia="仿宋" w:hAnsi="仿宋" w:hint="eastAsia"/>
        </w:rPr>
        <w:t>》、《</w:t>
      </w:r>
      <w:r w:rsidRPr="00F91433">
        <w:rPr>
          <w:rFonts w:ascii="仿宋" w:eastAsia="仿宋" w:hAnsi="仿宋"/>
        </w:rPr>
        <w:t>马克思主义与社会科学方法论</w:t>
      </w:r>
      <w:r w:rsidRPr="00F91433">
        <w:rPr>
          <w:rFonts w:ascii="仿宋" w:eastAsia="仿宋" w:hAnsi="仿宋" w:hint="eastAsia"/>
        </w:rPr>
        <w:t>》</w:t>
      </w:r>
      <w:r w:rsidR="00044B91" w:rsidRPr="00F91433">
        <w:rPr>
          <w:rFonts w:ascii="仿宋" w:eastAsia="仿宋" w:hAnsi="仿宋"/>
        </w:rPr>
        <w:t>：</w:t>
      </w:r>
    </w:p>
    <w:p w:rsidR="00044B91" w:rsidRPr="00F91433" w:rsidRDefault="009A7587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/>
        </w:rPr>
        <w:t>经管学院</w:t>
      </w:r>
      <w:r w:rsidRPr="00F91433">
        <w:rPr>
          <w:rFonts w:ascii="仿宋" w:eastAsia="仿宋" w:hAnsi="仿宋" w:hint="eastAsia"/>
        </w:rPr>
        <w:t>、体育学院、马克思主义学院、艺术学院、外语学院</w:t>
      </w:r>
      <w:r w:rsidR="00281D60" w:rsidRPr="00F91433">
        <w:rPr>
          <w:rFonts w:ascii="仿宋" w:eastAsia="仿宋" w:hAnsi="仿宋"/>
        </w:rPr>
        <w:t>研究生选择</w:t>
      </w:r>
      <w:r w:rsidR="00281D60" w:rsidRPr="00F91433">
        <w:rPr>
          <w:rFonts w:ascii="仿宋" w:eastAsia="仿宋" w:hAnsi="仿宋" w:hint="eastAsia"/>
        </w:rPr>
        <w:t>《</w:t>
      </w:r>
      <w:r w:rsidR="00281D60" w:rsidRPr="00F91433">
        <w:rPr>
          <w:rFonts w:ascii="仿宋" w:eastAsia="仿宋" w:hAnsi="仿宋"/>
        </w:rPr>
        <w:t>马克思主义与社会科学方法论</w:t>
      </w:r>
      <w:r w:rsidR="00281D60" w:rsidRPr="00F91433">
        <w:rPr>
          <w:rFonts w:ascii="仿宋" w:eastAsia="仿宋" w:hAnsi="仿宋" w:hint="eastAsia"/>
        </w:rPr>
        <w:t>》，其余学院研究生选择《</w:t>
      </w:r>
      <w:r w:rsidR="00281D60" w:rsidRPr="00F91433">
        <w:rPr>
          <w:rFonts w:ascii="仿宋" w:eastAsia="仿宋" w:hAnsi="仿宋"/>
        </w:rPr>
        <w:t>自然辩证法概论</w:t>
      </w:r>
      <w:r w:rsidR="00281D60" w:rsidRPr="00F91433">
        <w:rPr>
          <w:rFonts w:ascii="仿宋" w:eastAsia="仿宋" w:hAnsi="仿宋" w:hint="eastAsia"/>
        </w:rPr>
        <w:t>》</w:t>
      </w:r>
      <w:r w:rsidR="00C91090" w:rsidRPr="00F91433">
        <w:rPr>
          <w:rFonts w:ascii="仿宋" w:eastAsia="仿宋" w:hAnsi="仿宋" w:hint="eastAsia"/>
        </w:rPr>
        <w:t>。</w:t>
      </w:r>
    </w:p>
    <w:p w:rsidR="00281D60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（3）</w:t>
      </w:r>
      <w:r w:rsidR="00044B91" w:rsidRPr="00F91433">
        <w:rPr>
          <w:rFonts w:ascii="仿宋" w:eastAsia="仿宋" w:hAnsi="仿宋"/>
        </w:rPr>
        <w:t>数学课</w:t>
      </w:r>
    </w:p>
    <w:p w:rsidR="00044B91" w:rsidRPr="00F91433" w:rsidRDefault="00234086" w:rsidP="002F228B">
      <w:pPr>
        <w:pStyle w:val="12121"/>
        <w:spacing w:line="500" w:lineRule="exact"/>
        <w:ind w:firstLine="562"/>
        <w:rPr>
          <w:rFonts w:ascii="仿宋" w:eastAsia="仿宋" w:hAnsi="仿宋"/>
        </w:rPr>
      </w:pPr>
      <w:r w:rsidRPr="00F91433">
        <w:rPr>
          <w:rFonts w:ascii="仿宋" w:eastAsia="仿宋" w:hAnsi="仿宋" w:hint="eastAsia"/>
          <w:b/>
          <w:color w:val="auto"/>
        </w:rPr>
        <w:t>按照分班科目</w:t>
      </w:r>
      <w:r w:rsidR="009A7587" w:rsidRPr="00F91433">
        <w:rPr>
          <w:rFonts w:ascii="仿宋" w:eastAsia="仿宋" w:hAnsi="仿宋" w:hint="eastAsia"/>
          <w:color w:val="auto"/>
        </w:rPr>
        <w:t>选择2门（建筑学院、数学学院、体育学院、马克思主义学院、艺术学院、外语学院</w:t>
      </w:r>
      <w:r w:rsidR="008B3B86">
        <w:rPr>
          <w:rFonts w:ascii="仿宋" w:eastAsia="仿宋" w:hAnsi="仿宋" w:hint="eastAsia"/>
          <w:color w:val="auto"/>
        </w:rPr>
        <w:t>不用选</w:t>
      </w:r>
      <w:r w:rsidR="00281D60" w:rsidRPr="00F91433">
        <w:rPr>
          <w:rFonts w:ascii="仿宋" w:eastAsia="仿宋" w:hAnsi="仿宋" w:hint="eastAsia"/>
          <w:color w:val="auto"/>
        </w:rPr>
        <w:t>数学课</w:t>
      </w:r>
      <w:r w:rsidR="009A7587" w:rsidRPr="00F91433">
        <w:rPr>
          <w:rFonts w:ascii="仿宋" w:eastAsia="仿宋" w:hAnsi="仿宋" w:hint="eastAsia"/>
          <w:color w:val="auto"/>
        </w:rPr>
        <w:t>）</w:t>
      </w:r>
      <w:r w:rsidR="00044B91" w:rsidRPr="00F91433">
        <w:rPr>
          <w:rFonts w:ascii="仿宋" w:eastAsia="仿宋" w:hAnsi="仿宋"/>
        </w:rPr>
        <w:t>。</w:t>
      </w:r>
    </w:p>
    <w:p w:rsidR="00281D60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（4）《工程伦理》：</w:t>
      </w:r>
      <w:proofErr w:type="gramStart"/>
      <w:r w:rsidRPr="00F91433">
        <w:rPr>
          <w:rFonts w:ascii="仿宋" w:eastAsia="仿宋" w:hAnsi="仿宋" w:hint="eastAsia"/>
        </w:rPr>
        <w:t>专硕必选</w:t>
      </w:r>
      <w:proofErr w:type="gramEnd"/>
      <w:r w:rsidRPr="00F91433">
        <w:rPr>
          <w:rFonts w:ascii="仿宋" w:eastAsia="仿宋" w:hAnsi="仿宋" w:hint="eastAsia"/>
        </w:rPr>
        <w:t>（体育、外语、</w:t>
      </w:r>
      <w:proofErr w:type="gramStart"/>
      <w:r w:rsidRPr="00F91433">
        <w:rPr>
          <w:rFonts w:ascii="仿宋" w:eastAsia="仿宋" w:hAnsi="仿宋" w:hint="eastAsia"/>
        </w:rPr>
        <w:t>艺术专硕除外</w:t>
      </w:r>
      <w:proofErr w:type="gramEnd"/>
      <w:r w:rsidRPr="00F91433">
        <w:rPr>
          <w:rFonts w:ascii="仿宋" w:eastAsia="仿宋" w:hAnsi="仿宋" w:hint="eastAsia"/>
        </w:rPr>
        <w:t>）。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3.</w:t>
      </w:r>
      <w:r w:rsidR="00044B91" w:rsidRPr="00F91433">
        <w:rPr>
          <w:rFonts w:ascii="仿宋" w:eastAsia="仿宋" w:hAnsi="仿宋"/>
        </w:rPr>
        <w:t>专业课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（1）</w:t>
      </w:r>
      <w:r w:rsidR="00044B91" w:rsidRPr="00F91433">
        <w:rPr>
          <w:rFonts w:ascii="仿宋" w:eastAsia="仿宋" w:hAnsi="仿宋"/>
        </w:rPr>
        <w:t>核心课程：至少</w:t>
      </w:r>
      <w:r w:rsidR="00044B91" w:rsidRPr="00F91433">
        <w:rPr>
          <w:rFonts w:ascii="仿宋" w:eastAsia="仿宋" w:hAnsi="仿宋" w:hint="eastAsia"/>
        </w:rPr>
        <w:t>在本专业培养方案内</w:t>
      </w:r>
      <w:r w:rsidR="00044B91" w:rsidRPr="00F91433">
        <w:rPr>
          <w:rFonts w:ascii="仿宋" w:eastAsia="仿宋" w:hAnsi="仿宋"/>
        </w:rPr>
        <w:t>选择2门</w:t>
      </w:r>
      <w:r w:rsidR="00C91090" w:rsidRPr="00F91433">
        <w:rPr>
          <w:rFonts w:ascii="仿宋" w:eastAsia="仿宋" w:hAnsi="仿宋" w:hint="eastAsia"/>
        </w:rPr>
        <w:t>。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（2）</w:t>
      </w:r>
      <w:r w:rsidR="00044B91" w:rsidRPr="00F91433">
        <w:rPr>
          <w:rFonts w:ascii="仿宋" w:eastAsia="仿宋" w:hAnsi="仿宋"/>
        </w:rPr>
        <w:t>专业选修课</w:t>
      </w:r>
      <w:r w:rsidR="00044B91" w:rsidRPr="00F91433">
        <w:rPr>
          <w:rFonts w:ascii="仿宋" w:eastAsia="仿宋" w:hAnsi="仿宋" w:hint="eastAsia"/>
        </w:rPr>
        <w:t>：</w:t>
      </w:r>
      <w:r w:rsidR="00F52264" w:rsidRPr="00F91433">
        <w:rPr>
          <w:rFonts w:ascii="仿宋" w:eastAsia="仿宋" w:hAnsi="仿宋" w:hint="eastAsia"/>
        </w:rPr>
        <w:t>选课以本专业培养方案课程为主，也</w:t>
      </w:r>
      <w:r w:rsidR="00044B91" w:rsidRPr="00F91433">
        <w:rPr>
          <w:rFonts w:ascii="仿宋" w:eastAsia="仿宋" w:hAnsi="仿宋"/>
        </w:rPr>
        <w:t>可根据导师要求和自身课题研究情况，在相近专业培养方案内选择。</w:t>
      </w:r>
    </w:p>
    <w:p w:rsidR="00C91090" w:rsidRPr="00F91433" w:rsidRDefault="00C91090" w:rsidP="002F228B">
      <w:pPr>
        <w:pStyle w:val="12121"/>
        <w:spacing w:line="500" w:lineRule="exact"/>
        <w:ind w:firstLine="562"/>
        <w:rPr>
          <w:rFonts w:ascii="仿宋" w:eastAsia="仿宋" w:hAnsi="仿宋"/>
          <w:b/>
        </w:rPr>
      </w:pPr>
    </w:p>
    <w:p w:rsidR="00044B91" w:rsidRPr="00F91433" w:rsidRDefault="00281D60" w:rsidP="002F228B">
      <w:pPr>
        <w:pStyle w:val="12121"/>
        <w:spacing w:line="500" w:lineRule="exact"/>
        <w:ind w:firstLine="562"/>
        <w:rPr>
          <w:rFonts w:ascii="仿宋" w:eastAsia="仿宋" w:hAnsi="仿宋"/>
          <w:b/>
        </w:rPr>
      </w:pPr>
      <w:r w:rsidRPr="00F91433">
        <w:rPr>
          <w:rFonts w:ascii="仿宋" w:eastAsia="仿宋" w:hAnsi="仿宋" w:hint="eastAsia"/>
          <w:b/>
        </w:rPr>
        <w:t>二、</w:t>
      </w:r>
      <w:r w:rsidR="00044B91" w:rsidRPr="00F91433">
        <w:rPr>
          <w:rFonts w:ascii="仿宋" w:eastAsia="仿宋" w:hAnsi="仿宋"/>
          <w:b/>
        </w:rPr>
        <w:t>博士研究生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1.</w:t>
      </w:r>
      <w:r w:rsidR="00044B91" w:rsidRPr="00F91433">
        <w:rPr>
          <w:rFonts w:ascii="仿宋" w:eastAsia="仿宋" w:hAnsi="仿宋"/>
        </w:rPr>
        <w:t>总学分</w:t>
      </w:r>
      <w:r w:rsidR="00044B91" w:rsidRPr="00F91433">
        <w:rPr>
          <w:rFonts w:ascii="仿宋" w:eastAsia="仿宋" w:hAnsi="仿宋" w:hint="eastAsia"/>
        </w:rPr>
        <w:t>：</w:t>
      </w:r>
      <w:r w:rsidR="00044B91" w:rsidRPr="00F91433">
        <w:rPr>
          <w:rFonts w:ascii="仿宋" w:eastAsia="仿宋" w:hAnsi="仿宋"/>
        </w:rPr>
        <w:t>大于等于1</w:t>
      </w:r>
      <w:r w:rsidR="006E11B7" w:rsidRPr="00F91433">
        <w:rPr>
          <w:rFonts w:ascii="仿宋" w:eastAsia="仿宋" w:hAnsi="仿宋" w:hint="eastAsia"/>
        </w:rPr>
        <w:t>3</w:t>
      </w:r>
      <w:r w:rsidR="00044B91" w:rsidRPr="00F91433">
        <w:rPr>
          <w:rFonts w:ascii="仿宋" w:eastAsia="仿宋" w:hAnsi="仿宋"/>
        </w:rPr>
        <w:t>学分。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2.</w:t>
      </w:r>
      <w:r w:rsidR="00044B91" w:rsidRPr="00F91433">
        <w:rPr>
          <w:rFonts w:ascii="仿宋" w:eastAsia="仿宋" w:hAnsi="仿宋"/>
        </w:rPr>
        <w:t>公共课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（1）</w:t>
      </w:r>
      <w:r w:rsidR="00044B91" w:rsidRPr="00F91433">
        <w:rPr>
          <w:rFonts w:ascii="仿宋" w:eastAsia="仿宋" w:hAnsi="仿宋"/>
        </w:rPr>
        <w:t>英语</w:t>
      </w:r>
      <w:r w:rsidR="00C91090" w:rsidRPr="00F91433">
        <w:rPr>
          <w:rFonts w:ascii="仿宋" w:eastAsia="仿宋" w:hAnsi="仿宋"/>
        </w:rPr>
        <w:t>课</w:t>
      </w:r>
      <w:r w:rsidR="00044B91" w:rsidRPr="00F91433">
        <w:rPr>
          <w:rFonts w:ascii="仿宋" w:eastAsia="仿宋" w:hAnsi="仿宋"/>
        </w:rPr>
        <w:t>：必选</w:t>
      </w:r>
      <w:r w:rsidR="00C91090" w:rsidRPr="00F91433">
        <w:rPr>
          <w:rFonts w:ascii="仿宋" w:eastAsia="仿宋" w:hAnsi="仿宋" w:hint="eastAsia"/>
        </w:rPr>
        <w:t>。</w:t>
      </w:r>
    </w:p>
    <w:p w:rsidR="00044B91" w:rsidRPr="00F91433" w:rsidRDefault="00281D6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lastRenderedPageBreak/>
        <w:t>（2）</w:t>
      </w:r>
      <w:r w:rsidRPr="00F91433">
        <w:rPr>
          <w:rFonts w:ascii="仿宋" w:eastAsia="仿宋" w:hAnsi="仿宋" w:hint="eastAsia"/>
          <w:color w:val="000000" w:themeColor="text1"/>
        </w:rPr>
        <w:t>政治</w:t>
      </w:r>
      <w:r w:rsidR="00C91090" w:rsidRPr="00F91433">
        <w:rPr>
          <w:rFonts w:ascii="仿宋" w:eastAsia="仿宋" w:hAnsi="仿宋" w:hint="eastAsia"/>
          <w:color w:val="000000" w:themeColor="text1"/>
        </w:rPr>
        <w:t>课</w:t>
      </w:r>
      <w:r w:rsidRPr="00F91433">
        <w:rPr>
          <w:rFonts w:ascii="仿宋" w:eastAsia="仿宋" w:hAnsi="仿宋" w:hint="eastAsia"/>
          <w:color w:val="000000" w:themeColor="text1"/>
        </w:rPr>
        <w:t>：</w:t>
      </w:r>
      <w:r w:rsidR="00044B91" w:rsidRPr="00F91433">
        <w:rPr>
          <w:rFonts w:ascii="仿宋" w:eastAsia="仿宋" w:hAnsi="仿宋"/>
        </w:rPr>
        <w:t>必选</w:t>
      </w:r>
      <w:r w:rsidR="00C91090" w:rsidRPr="00F91433">
        <w:rPr>
          <w:rFonts w:ascii="仿宋" w:eastAsia="仿宋" w:hAnsi="仿宋" w:hint="eastAsia"/>
        </w:rPr>
        <w:t>。</w:t>
      </w:r>
    </w:p>
    <w:p w:rsidR="00044B91" w:rsidRPr="00F91433" w:rsidRDefault="00C9109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（3）</w:t>
      </w:r>
      <w:r w:rsidR="00044B91" w:rsidRPr="00F91433">
        <w:rPr>
          <w:rFonts w:ascii="仿宋" w:eastAsia="仿宋" w:hAnsi="仿宋"/>
        </w:rPr>
        <w:t>数学课（模糊数学、泛函分析）：至少选择其中1门。</w:t>
      </w:r>
    </w:p>
    <w:p w:rsidR="006E11B7" w:rsidRPr="00F91433" w:rsidRDefault="006E11B7" w:rsidP="002F228B">
      <w:pPr>
        <w:pStyle w:val="12121"/>
        <w:spacing w:line="500" w:lineRule="exact"/>
        <w:ind w:firstLine="562"/>
        <w:rPr>
          <w:rFonts w:ascii="仿宋" w:eastAsia="仿宋" w:hAnsi="仿宋"/>
          <w:b/>
        </w:rPr>
      </w:pPr>
      <w:r w:rsidRPr="00F91433">
        <w:rPr>
          <w:rFonts w:ascii="仿宋" w:eastAsia="仿宋" w:hAnsi="仿宋" w:hint="eastAsia"/>
          <w:b/>
        </w:rPr>
        <w:t>注：明向校区博士研究生只能选择</w:t>
      </w:r>
      <w:r w:rsidR="002F228B">
        <w:rPr>
          <w:rFonts w:ascii="仿宋" w:eastAsia="仿宋" w:hAnsi="仿宋" w:hint="eastAsia"/>
          <w:b/>
        </w:rPr>
        <w:t>《</w:t>
      </w:r>
      <w:r w:rsidRPr="00F91433">
        <w:rPr>
          <w:rFonts w:ascii="仿宋" w:eastAsia="仿宋" w:hAnsi="仿宋" w:hint="eastAsia"/>
          <w:b/>
        </w:rPr>
        <w:t>模糊数学</w:t>
      </w:r>
      <w:r w:rsidR="002F228B">
        <w:rPr>
          <w:rFonts w:ascii="仿宋" w:eastAsia="仿宋" w:hAnsi="仿宋" w:hint="eastAsia"/>
          <w:b/>
        </w:rPr>
        <w:t>》</w:t>
      </w:r>
      <w:r w:rsidRPr="00F91433">
        <w:rPr>
          <w:rFonts w:ascii="仿宋" w:eastAsia="仿宋" w:hAnsi="仿宋" w:hint="eastAsia"/>
          <w:b/>
        </w:rPr>
        <w:t>。</w:t>
      </w:r>
    </w:p>
    <w:p w:rsidR="00044B91" w:rsidRPr="00F91433" w:rsidRDefault="00C9109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3.</w:t>
      </w:r>
      <w:r w:rsidR="00044B91" w:rsidRPr="00F91433">
        <w:rPr>
          <w:rFonts w:ascii="仿宋" w:eastAsia="仿宋" w:hAnsi="仿宋"/>
        </w:rPr>
        <w:t>专业课</w:t>
      </w:r>
      <w:r w:rsidRPr="00F91433">
        <w:rPr>
          <w:rFonts w:ascii="仿宋" w:eastAsia="仿宋" w:hAnsi="仿宋" w:hint="eastAsia"/>
        </w:rPr>
        <w:t>：</w:t>
      </w:r>
      <w:r w:rsidR="00044B91" w:rsidRPr="00F91433">
        <w:rPr>
          <w:rFonts w:ascii="仿宋" w:eastAsia="仿宋" w:hAnsi="仿宋"/>
        </w:rPr>
        <w:t>至少选择2门</w:t>
      </w:r>
      <w:r w:rsidRPr="00F91433">
        <w:rPr>
          <w:rFonts w:ascii="仿宋" w:eastAsia="仿宋" w:hAnsi="仿宋" w:hint="eastAsia"/>
        </w:rPr>
        <w:t>，</w:t>
      </w:r>
      <w:r w:rsidRPr="00F91433">
        <w:rPr>
          <w:rFonts w:ascii="仿宋" w:eastAsia="仿宋" w:hAnsi="仿宋"/>
        </w:rPr>
        <w:t>其中</w:t>
      </w:r>
      <w:r w:rsidRPr="00F91433">
        <w:rPr>
          <w:rFonts w:ascii="仿宋" w:eastAsia="仿宋" w:hAnsi="仿宋" w:hint="eastAsia"/>
        </w:rPr>
        <w:t>1</w:t>
      </w:r>
      <w:r w:rsidRPr="00F91433">
        <w:rPr>
          <w:rFonts w:ascii="仿宋" w:eastAsia="仿宋" w:hAnsi="仿宋"/>
        </w:rPr>
        <w:t>门必须为本专业培养方案课程</w:t>
      </w:r>
      <w:r w:rsidR="00044B91" w:rsidRPr="00F91433">
        <w:rPr>
          <w:rFonts w:ascii="仿宋" w:eastAsia="仿宋" w:hAnsi="仿宋"/>
        </w:rPr>
        <w:t>。</w:t>
      </w:r>
    </w:p>
    <w:p w:rsidR="002F228B" w:rsidRDefault="002F228B" w:rsidP="002F228B">
      <w:pPr>
        <w:pStyle w:val="12121"/>
        <w:spacing w:line="500" w:lineRule="exact"/>
        <w:ind w:firstLine="562"/>
        <w:rPr>
          <w:rFonts w:ascii="仿宋" w:eastAsia="仿宋" w:hAnsi="仿宋" w:hint="eastAsia"/>
          <w:b/>
        </w:rPr>
      </w:pPr>
    </w:p>
    <w:p w:rsidR="00044B91" w:rsidRPr="00F91433" w:rsidRDefault="00C91090" w:rsidP="002F228B">
      <w:pPr>
        <w:pStyle w:val="12121"/>
        <w:spacing w:line="500" w:lineRule="exact"/>
        <w:ind w:firstLine="562"/>
        <w:rPr>
          <w:rFonts w:ascii="仿宋" w:eastAsia="仿宋" w:hAnsi="仿宋"/>
          <w:b/>
        </w:rPr>
      </w:pPr>
      <w:r w:rsidRPr="00F91433">
        <w:rPr>
          <w:rFonts w:ascii="仿宋" w:eastAsia="仿宋" w:hAnsi="仿宋" w:hint="eastAsia"/>
          <w:b/>
        </w:rPr>
        <w:t>三、</w:t>
      </w:r>
      <w:proofErr w:type="gramStart"/>
      <w:r w:rsidR="00044B91" w:rsidRPr="00F91433">
        <w:rPr>
          <w:rFonts w:ascii="仿宋" w:eastAsia="仿宋" w:hAnsi="仿宋"/>
          <w:b/>
        </w:rPr>
        <w:t>直博研究生</w:t>
      </w:r>
      <w:proofErr w:type="gramEnd"/>
      <w:r w:rsidR="00B435F1" w:rsidRPr="00F91433">
        <w:rPr>
          <w:rFonts w:ascii="仿宋" w:eastAsia="仿宋" w:hAnsi="仿宋" w:hint="eastAsia"/>
          <w:b/>
        </w:rPr>
        <w:t>（含“直博”培养）</w:t>
      </w:r>
    </w:p>
    <w:p w:rsidR="00044B91" w:rsidRPr="00F91433" w:rsidRDefault="00C9109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1.</w:t>
      </w:r>
      <w:r w:rsidR="00044B91" w:rsidRPr="00F91433">
        <w:rPr>
          <w:rFonts w:ascii="仿宋" w:eastAsia="仿宋" w:hAnsi="仿宋"/>
        </w:rPr>
        <w:t>总学分</w:t>
      </w:r>
      <w:r w:rsidR="00044B91" w:rsidRPr="00F91433">
        <w:rPr>
          <w:rFonts w:ascii="仿宋" w:eastAsia="仿宋" w:hAnsi="仿宋" w:hint="eastAsia"/>
        </w:rPr>
        <w:t>：</w:t>
      </w:r>
      <w:r w:rsidR="00044B91" w:rsidRPr="00F91433">
        <w:rPr>
          <w:rFonts w:ascii="仿宋" w:eastAsia="仿宋" w:hAnsi="仿宋"/>
        </w:rPr>
        <w:t>大于等于</w:t>
      </w:r>
      <w:r w:rsidR="00B435F1" w:rsidRPr="00F91433">
        <w:rPr>
          <w:rFonts w:ascii="仿宋" w:eastAsia="仿宋" w:hAnsi="仿宋" w:hint="eastAsia"/>
        </w:rPr>
        <w:t>28</w:t>
      </w:r>
      <w:r w:rsidR="00044B91" w:rsidRPr="00F91433">
        <w:rPr>
          <w:rFonts w:ascii="仿宋" w:eastAsia="仿宋" w:hAnsi="仿宋"/>
        </w:rPr>
        <w:t>学分。</w:t>
      </w:r>
    </w:p>
    <w:p w:rsidR="00044B91" w:rsidRPr="00F91433" w:rsidRDefault="00C9109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2.</w:t>
      </w:r>
      <w:r w:rsidR="00044B91" w:rsidRPr="00F91433">
        <w:rPr>
          <w:rFonts w:ascii="仿宋" w:eastAsia="仿宋" w:hAnsi="仿宋"/>
        </w:rPr>
        <w:t>公共课</w:t>
      </w:r>
    </w:p>
    <w:p w:rsidR="00044B91" w:rsidRPr="00F91433" w:rsidRDefault="00C9109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（1）</w:t>
      </w:r>
      <w:r w:rsidR="00044B91" w:rsidRPr="00F91433">
        <w:rPr>
          <w:rFonts w:ascii="仿宋" w:eastAsia="仿宋" w:hAnsi="仿宋"/>
        </w:rPr>
        <w:t>英语：</w:t>
      </w:r>
      <w:r w:rsidR="00E42745" w:rsidRPr="00F91433">
        <w:rPr>
          <w:rFonts w:ascii="仿宋" w:eastAsia="仿宋" w:hAnsi="仿宋" w:hint="eastAsia"/>
        </w:rPr>
        <w:t>选择硕士</w:t>
      </w:r>
      <w:r w:rsidR="00250C3A" w:rsidRPr="00F91433">
        <w:rPr>
          <w:rFonts w:ascii="仿宋" w:eastAsia="仿宋" w:hAnsi="仿宋" w:hint="eastAsia"/>
        </w:rPr>
        <w:t>英语</w:t>
      </w:r>
      <w:r w:rsidRPr="00F91433">
        <w:rPr>
          <w:rFonts w:ascii="仿宋" w:eastAsia="仿宋" w:hAnsi="仿宋" w:hint="eastAsia"/>
        </w:rPr>
        <w:t>。</w:t>
      </w:r>
    </w:p>
    <w:p w:rsidR="00044B91" w:rsidRPr="00F91433" w:rsidRDefault="00C9109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（2）</w:t>
      </w:r>
      <w:r w:rsidR="00044B91" w:rsidRPr="00F91433">
        <w:rPr>
          <w:rFonts w:ascii="仿宋" w:eastAsia="仿宋" w:hAnsi="仿宋"/>
        </w:rPr>
        <w:t>政治课：选择博士</w:t>
      </w:r>
      <w:r w:rsidRPr="00F91433">
        <w:rPr>
          <w:rFonts w:ascii="仿宋" w:eastAsia="仿宋" w:hAnsi="仿宋"/>
        </w:rPr>
        <w:t>课程</w:t>
      </w:r>
      <w:r w:rsidR="00044B91" w:rsidRPr="00F91433">
        <w:rPr>
          <w:rFonts w:ascii="仿宋" w:eastAsia="仿宋" w:hAnsi="仿宋"/>
        </w:rPr>
        <w:t>《马克思主义与当代》和硕士</w:t>
      </w:r>
      <w:r w:rsidRPr="00F91433">
        <w:rPr>
          <w:rFonts w:ascii="仿宋" w:eastAsia="仿宋" w:hAnsi="仿宋"/>
        </w:rPr>
        <w:t>课程《中国特色社会主义理论与实践研究》</w:t>
      </w:r>
      <w:r w:rsidR="00044B91" w:rsidRPr="00F91433">
        <w:rPr>
          <w:rFonts w:ascii="仿宋" w:eastAsia="仿宋" w:hAnsi="仿宋"/>
        </w:rPr>
        <w:t>；</w:t>
      </w:r>
    </w:p>
    <w:p w:rsidR="00044B91" w:rsidRPr="00F91433" w:rsidRDefault="00044B91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/>
        </w:rPr>
        <w:t>（3）数学课：</w:t>
      </w:r>
    </w:p>
    <w:p w:rsidR="00044B91" w:rsidRPr="00F91433" w:rsidRDefault="002141C6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/>
        </w:rPr>
        <w:fldChar w:fldCharType="begin"/>
      </w:r>
      <w:r w:rsidR="00044B91" w:rsidRPr="00F91433">
        <w:rPr>
          <w:rFonts w:ascii="仿宋" w:eastAsia="仿宋" w:hAnsi="仿宋"/>
        </w:rPr>
        <w:instrText xml:space="preserve"> = 1 \* GB3 </w:instrText>
      </w:r>
      <w:r w:rsidRPr="00F91433">
        <w:rPr>
          <w:rFonts w:ascii="仿宋" w:eastAsia="仿宋" w:hAnsi="仿宋"/>
        </w:rPr>
        <w:fldChar w:fldCharType="separate"/>
      </w:r>
      <w:r w:rsidR="00044B91" w:rsidRPr="00F91433">
        <w:rPr>
          <w:rFonts w:ascii="仿宋" w:eastAsia="仿宋" w:hAnsi="仿宋" w:cs="宋体" w:hint="eastAsia"/>
        </w:rPr>
        <w:t>①</w:t>
      </w:r>
      <w:r w:rsidRPr="00F91433">
        <w:rPr>
          <w:rFonts w:ascii="仿宋" w:eastAsia="仿宋" w:hAnsi="仿宋"/>
        </w:rPr>
        <w:fldChar w:fldCharType="end"/>
      </w:r>
      <w:r w:rsidR="00044B91" w:rsidRPr="00F91433">
        <w:rPr>
          <w:rFonts w:ascii="仿宋" w:eastAsia="仿宋" w:hAnsi="仿宋"/>
        </w:rPr>
        <w:t>在博士课程中</w:t>
      </w:r>
      <w:r w:rsidR="00C91090" w:rsidRPr="00F91433">
        <w:rPr>
          <w:rFonts w:ascii="仿宋" w:eastAsia="仿宋" w:hAnsi="仿宋"/>
        </w:rPr>
        <w:t>选</w:t>
      </w:r>
      <w:r w:rsidR="00C91090" w:rsidRPr="00F91433">
        <w:rPr>
          <w:rFonts w:ascii="仿宋" w:eastAsia="仿宋" w:hAnsi="仿宋" w:hint="eastAsia"/>
        </w:rPr>
        <w:t>1</w:t>
      </w:r>
      <w:r w:rsidR="00044B91" w:rsidRPr="00F91433">
        <w:rPr>
          <w:rFonts w:ascii="仿宋" w:eastAsia="仿宋" w:hAnsi="仿宋"/>
        </w:rPr>
        <w:t>门</w:t>
      </w:r>
      <w:r w:rsidR="00C91090" w:rsidRPr="00F91433">
        <w:rPr>
          <w:rFonts w:ascii="仿宋" w:eastAsia="仿宋" w:hAnsi="仿宋" w:hint="eastAsia"/>
          <w:b/>
        </w:rPr>
        <w:t>（明向</w:t>
      </w:r>
      <w:proofErr w:type="gramStart"/>
      <w:r w:rsidR="00C91090" w:rsidRPr="00F91433">
        <w:rPr>
          <w:rFonts w:ascii="仿宋" w:eastAsia="仿宋" w:hAnsi="仿宋" w:hint="eastAsia"/>
          <w:b/>
        </w:rPr>
        <w:t>校区直博生</w:t>
      </w:r>
      <w:proofErr w:type="gramEnd"/>
      <w:r w:rsidR="00C91090" w:rsidRPr="00F91433">
        <w:rPr>
          <w:rFonts w:ascii="仿宋" w:eastAsia="仿宋" w:hAnsi="仿宋" w:hint="eastAsia"/>
          <w:b/>
        </w:rPr>
        <w:t>只能选《模糊数学》）</w:t>
      </w:r>
      <w:r w:rsidR="00044B91" w:rsidRPr="00F91433">
        <w:rPr>
          <w:rFonts w:ascii="仿宋" w:eastAsia="仿宋" w:hAnsi="仿宋"/>
        </w:rPr>
        <w:t>；</w:t>
      </w:r>
    </w:p>
    <w:p w:rsidR="00044B91" w:rsidRPr="00F91433" w:rsidRDefault="002141C6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/>
        </w:rPr>
        <w:fldChar w:fldCharType="begin"/>
      </w:r>
      <w:r w:rsidR="00044B91" w:rsidRPr="00F91433">
        <w:rPr>
          <w:rFonts w:ascii="仿宋" w:eastAsia="仿宋" w:hAnsi="仿宋"/>
        </w:rPr>
        <w:instrText xml:space="preserve"> = 2 \* GB3 </w:instrText>
      </w:r>
      <w:r w:rsidRPr="00F91433">
        <w:rPr>
          <w:rFonts w:ascii="仿宋" w:eastAsia="仿宋" w:hAnsi="仿宋"/>
        </w:rPr>
        <w:fldChar w:fldCharType="separate"/>
      </w:r>
      <w:r w:rsidR="00044B91" w:rsidRPr="00F91433">
        <w:rPr>
          <w:rFonts w:ascii="仿宋" w:eastAsia="仿宋" w:hAnsi="仿宋" w:cs="宋体" w:hint="eastAsia"/>
        </w:rPr>
        <w:t>②</w:t>
      </w:r>
      <w:r w:rsidRPr="00F91433">
        <w:rPr>
          <w:rFonts w:ascii="仿宋" w:eastAsia="仿宋" w:hAnsi="仿宋"/>
        </w:rPr>
        <w:fldChar w:fldCharType="end"/>
      </w:r>
      <w:r w:rsidR="00044B91" w:rsidRPr="00F91433">
        <w:rPr>
          <w:rFonts w:ascii="仿宋" w:eastAsia="仿宋" w:hAnsi="仿宋"/>
        </w:rPr>
        <w:t>在硕士课程中选择《数理统计》。</w:t>
      </w:r>
    </w:p>
    <w:p w:rsidR="00044B91" w:rsidRPr="00F91433" w:rsidRDefault="00C9109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3.</w:t>
      </w:r>
      <w:r w:rsidR="00044B91" w:rsidRPr="00F91433">
        <w:rPr>
          <w:rFonts w:ascii="仿宋" w:eastAsia="仿宋" w:hAnsi="仿宋"/>
        </w:rPr>
        <w:t>专业课</w:t>
      </w:r>
    </w:p>
    <w:p w:rsidR="00044B91" w:rsidRPr="00F91433" w:rsidRDefault="00C9109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（1）</w:t>
      </w:r>
      <w:r w:rsidR="00044B91" w:rsidRPr="00F91433">
        <w:rPr>
          <w:rFonts w:ascii="仿宋" w:eastAsia="仿宋" w:hAnsi="仿宋" w:hint="eastAsia"/>
        </w:rPr>
        <w:t>博士专业课</w:t>
      </w:r>
      <w:r w:rsidRPr="00F91433">
        <w:rPr>
          <w:rFonts w:ascii="仿宋" w:eastAsia="仿宋" w:hAnsi="仿宋" w:hint="eastAsia"/>
        </w:rPr>
        <w:t>（课程代码以b或q开头）</w:t>
      </w:r>
      <w:r w:rsidR="00044B91" w:rsidRPr="00F91433">
        <w:rPr>
          <w:rFonts w:ascii="仿宋" w:eastAsia="仿宋" w:hAnsi="仿宋" w:hint="eastAsia"/>
        </w:rPr>
        <w:t>：</w:t>
      </w:r>
      <w:r w:rsidR="00044B91" w:rsidRPr="00F91433">
        <w:rPr>
          <w:rFonts w:ascii="仿宋" w:eastAsia="仿宋" w:hAnsi="仿宋"/>
        </w:rPr>
        <w:t>至少选择2门</w:t>
      </w:r>
      <w:r w:rsidRPr="00F91433">
        <w:rPr>
          <w:rFonts w:ascii="仿宋" w:eastAsia="仿宋" w:hAnsi="仿宋" w:hint="eastAsia"/>
        </w:rPr>
        <w:t>。</w:t>
      </w:r>
    </w:p>
    <w:p w:rsidR="00044B91" w:rsidRPr="00F91433" w:rsidRDefault="00C91090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 w:rsidRPr="00F91433">
        <w:rPr>
          <w:rFonts w:ascii="仿宋" w:eastAsia="仿宋" w:hAnsi="仿宋" w:hint="eastAsia"/>
        </w:rPr>
        <w:t>（2）</w:t>
      </w:r>
      <w:r w:rsidR="00044B91" w:rsidRPr="00F91433">
        <w:rPr>
          <w:rFonts w:ascii="仿宋" w:eastAsia="仿宋" w:hAnsi="仿宋" w:hint="eastAsia"/>
        </w:rPr>
        <w:t>硕士</w:t>
      </w:r>
      <w:r w:rsidRPr="00F91433">
        <w:rPr>
          <w:rFonts w:ascii="仿宋" w:eastAsia="仿宋" w:hAnsi="仿宋" w:hint="eastAsia"/>
        </w:rPr>
        <w:t>专业课（课程代码以s开头）</w:t>
      </w:r>
      <w:r w:rsidR="00044B91" w:rsidRPr="00F91433">
        <w:rPr>
          <w:rFonts w:ascii="仿宋" w:eastAsia="仿宋" w:hAnsi="仿宋"/>
        </w:rPr>
        <w:t>：</w:t>
      </w:r>
      <w:r w:rsidRPr="00F91433">
        <w:rPr>
          <w:rFonts w:ascii="仿宋" w:eastAsia="仿宋" w:hAnsi="仿宋" w:hint="eastAsia"/>
        </w:rPr>
        <w:t>2门核心课程必选。</w:t>
      </w:r>
    </w:p>
    <w:p w:rsidR="00C91090" w:rsidRPr="00F91433" w:rsidRDefault="00C91090" w:rsidP="002F228B">
      <w:pPr>
        <w:pStyle w:val="12121"/>
        <w:spacing w:line="500" w:lineRule="exact"/>
        <w:ind w:firstLine="562"/>
        <w:rPr>
          <w:rFonts w:ascii="仿宋" w:eastAsia="仿宋" w:hAnsi="仿宋"/>
          <w:b/>
        </w:rPr>
      </w:pPr>
    </w:p>
    <w:p w:rsidR="00C91090" w:rsidRPr="00F91433" w:rsidRDefault="00C91090" w:rsidP="002F228B">
      <w:pPr>
        <w:pStyle w:val="12121"/>
        <w:spacing w:line="500" w:lineRule="exact"/>
        <w:ind w:firstLine="562"/>
        <w:rPr>
          <w:rFonts w:ascii="仿宋" w:eastAsia="仿宋" w:hAnsi="仿宋"/>
          <w:b/>
        </w:rPr>
      </w:pPr>
      <w:r w:rsidRPr="00F91433">
        <w:rPr>
          <w:rFonts w:ascii="仿宋" w:eastAsia="仿宋" w:hAnsi="仿宋" w:hint="eastAsia"/>
          <w:b/>
        </w:rPr>
        <w:t>四、其他</w:t>
      </w:r>
      <w:r w:rsidRPr="00F91433">
        <w:rPr>
          <w:rFonts w:ascii="仿宋" w:eastAsia="仿宋" w:hAnsi="仿宋"/>
          <w:b/>
        </w:rPr>
        <w:t>说明</w:t>
      </w:r>
    </w:p>
    <w:p w:rsidR="00F91433" w:rsidRDefault="00C91090" w:rsidP="002F228B">
      <w:pPr>
        <w:pStyle w:val="12121"/>
        <w:spacing w:line="500" w:lineRule="exact"/>
        <w:ind w:firstLine="560"/>
        <w:rPr>
          <w:rFonts w:ascii="仿宋" w:eastAsia="仿宋" w:hAnsi="仿宋"/>
          <w:color w:val="auto"/>
        </w:rPr>
      </w:pPr>
      <w:r w:rsidRPr="00F91433">
        <w:rPr>
          <w:rFonts w:ascii="仿宋" w:eastAsia="仿宋" w:hAnsi="仿宋" w:hint="eastAsia"/>
          <w:color w:val="auto"/>
        </w:rPr>
        <w:t>1</w:t>
      </w:r>
      <w:r w:rsidR="007551E5" w:rsidRPr="00F91433">
        <w:rPr>
          <w:rFonts w:ascii="仿宋" w:eastAsia="仿宋" w:hAnsi="仿宋" w:hint="eastAsia"/>
          <w:color w:val="auto"/>
        </w:rPr>
        <w:t>.</w:t>
      </w:r>
      <w:r w:rsidR="00F91433">
        <w:rPr>
          <w:rFonts w:ascii="仿宋" w:eastAsia="仿宋" w:hAnsi="仿宋" w:hint="eastAsia"/>
          <w:color w:val="auto"/>
        </w:rPr>
        <w:t>非全日制硕士数学课选择数理统计和矩阵分析，其余与全日制硕士选课相同。</w:t>
      </w:r>
    </w:p>
    <w:p w:rsidR="007551E5" w:rsidRPr="00F91433" w:rsidRDefault="00F91433" w:rsidP="002F228B">
      <w:pPr>
        <w:pStyle w:val="12121"/>
        <w:spacing w:line="500" w:lineRule="exact"/>
        <w:ind w:firstLine="560"/>
        <w:rPr>
          <w:rFonts w:ascii="仿宋" w:eastAsia="仿宋" w:hAnsi="仿宋"/>
          <w:color w:val="auto"/>
        </w:rPr>
      </w:pPr>
      <w:r>
        <w:rPr>
          <w:rFonts w:ascii="仿宋" w:eastAsia="仿宋" w:hAnsi="仿宋" w:hint="eastAsia"/>
          <w:color w:val="auto"/>
        </w:rPr>
        <w:t>2.</w:t>
      </w:r>
      <w:proofErr w:type="gramStart"/>
      <w:r w:rsidR="007551E5" w:rsidRPr="00F91433">
        <w:rPr>
          <w:rFonts w:ascii="仿宋" w:eastAsia="仿宋" w:hAnsi="仿宋" w:hint="eastAsia"/>
          <w:color w:val="auto"/>
        </w:rPr>
        <w:t>去年直博培养</w:t>
      </w:r>
      <w:proofErr w:type="gramEnd"/>
      <w:r w:rsidR="007551E5" w:rsidRPr="00F91433">
        <w:rPr>
          <w:rFonts w:ascii="仿宋" w:eastAsia="仿宋" w:hAnsi="仿宋" w:hint="eastAsia"/>
          <w:color w:val="auto"/>
        </w:rPr>
        <w:t>，今年转为博士的研究生，选课时</w:t>
      </w:r>
      <w:r w:rsidR="00B553CD" w:rsidRPr="00F91433">
        <w:rPr>
          <w:rFonts w:ascii="仿宋" w:eastAsia="仿宋" w:hAnsi="仿宋" w:hint="eastAsia"/>
          <w:color w:val="auto"/>
        </w:rPr>
        <w:t>选择博士英语、政治、</w:t>
      </w:r>
      <w:r w:rsidR="00C91090" w:rsidRPr="00F91433">
        <w:rPr>
          <w:rFonts w:ascii="仿宋" w:eastAsia="仿宋" w:hAnsi="仿宋" w:hint="eastAsia"/>
          <w:color w:val="auto"/>
        </w:rPr>
        <w:t>去年选择的</w:t>
      </w:r>
      <w:r w:rsidR="00B553CD" w:rsidRPr="00F91433">
        <w:rPr>
          <w:rFonts w:ascii="仿宋" w:eastAsia="仿宋" w:hAnsi="仿宋" w:hint="eastAsia"/>
          <w:color w:val="auto"/>
        </w:rPr>
        <w:t>数学课和</w:t>
      </w:r>
      <w:r w:rsidR="007551E5" w:rsidRPr="00F91433">
        <w:rPr>
          <w:rFonts w:ascii="仿宋" w:eastAsia="仿宋" w:hAnsi="仿宋" w:hint="eastAsia"/>
          <w:color w:val="auto"/>
        </w:rPr>
        <w:t>博士</w:t>
      </w:r>
      <w:r w:rsidR="00B553CD" w:rsidRPr="00F91433">
        <w:rPr>
          <w:rFonts w:ascii="仿宋" w:eastAsia="仿宋" w:hAnsi="仿宋" w:hint="eastAsia"/>
          <w:color w:val="auto"/>
        </w:rPr>
        <w:t>专业课</w:t>
      </w:r>
      <w:r w:rsidR="007551E5" w:rsidRPr="00F91433">
        <w:rPr>
          <w:rFonts w:ascii="仿宋" w:eastAsia="仿宋" w:hAnsi="仿宋" w:hint="eastAsia"/>
          <w:color w:val="auto"/>
        </w:rPr>
        <w:t>，成绩将进行对接。</w:t>
      </w:r>
    </w:p>
    <w:p w:rsidR="004546CD" w:rsidRDefault="00F91433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</w:t>
      </w:r>
      <w:r w:rsidR="00044B91" w:rsidRPr="00F91433">
        <w:rPr>
          <w:rFonts w:ascii="仿宋" w:eastAsia="仿宋" w:hAnsi="仿宋" w:hint="eastAsia"/>
        </w:rPr>
        <w:t>.</w:t>
      </w:r>
      <w:r w:rsidR="00B553CD" w:rsidRPr="00F91433">
        <w:rPr>
          <w:rFonts w:ascii="仿宋" w:eastAsia="仿宋" w:hAnsi="仿宋" w:hint="eastAsia"/>
        </w:rPr>
        <w:t>因新型碳材料研究院硕士研究生在迎西和明向校区均有住宿，明向校区住宿的</w:t>
      </w:r>
      <w:r w:rsidR="009A0712" w:rsidRPr="00F91433">
        <w:rPr>
          <w:rFonts w:ascii="仿宋" w:eastAsia="仿宋" w:hAnsi="仿宋" w:hint="eastAsia"/>
        </w:rPr>
        <w:t>研究生在选择专业课</w:t>
      </w:r>
      <w:r w:rsidR="00B553CD" w:rsidRPr="00F91433">
        <w:rPr>
          <w:rFonts w:ascii="仿宋" w:eastAsia="仿宋" w:hAnsi="仿宋" w:hint="eastAsia"/>
        </w:rPr>
        <w:t>时</w:t>
      </w:r>
      <w:r w:rsidR="009A0712" w:rsidRPr="00F91433">
        <w:rPr>
          <w:rFonts w:ascii="仿宋" w:eastAsia="仿宋" w:hAnsi="仿宋" w:hint="eastAsia"/>
        </w:rPr>
        <w:t>，应</w:t>
      </w:r>
      <w:r w:rsidR="00B553CD" w:rsidRPr="00F91433">
        <w:rPr>
          <w:rFonts w:ascii="仿宋" w:eastAsia="仿宋" w:hAnsi="仿宋" w:hint="eastAsia"/>
        </w:rPr>
        <w:t>注意选择课程名称前标注[明]的</w:t>
      </w:r>
      <w:r w:rsidR="009A0712" w:rsidRPr="00F91433">
        <w:rPr>
          <w:rFonts w:ascii="仿宋" w:eastAsia="仿宋" w:hAnsi="仿宋" w:hint="eastAsia"/>
        </w:rPr>
        <w:t>课程</w:t>
      </w:r>
      <w:r w:rsidR="00B553CD" w:rsidRPr="00F91433">
        <w:rPr>
          <w:rFonts w:ascii="仿宋" w:eastAsia="仿宋" w:hAnsi="仿宋" w:hint="eastAsia"/>
        </w:rPr>
        <w:t>。</w:t>
      </w:r>
    </w:p>
    <w:p w:rsidR="00F91433" w:rsidRPr="00F91433" w:rsidRDefault="00F91433" w:rsidP="002F228B">
      <w:pPr>
        <w:pStyle w:val="12121"/>
        <w:spacing w:line="500" w:lineRule="exact"/>
        <w:ind w:firstLine="560"/>
        <w:rPr>
          <w:rFonts w:ascii="仿宋" w:eastAsia="仿宋" w:hAnsi="仿宋"/>
        </w:rPr>
      </w:pPr>
    </w:p>
    <w:p w:rsidR="00184BD8" w:rsidRPr="00044B91" w:rsidRDefault="00184BD8" w:rsidP="00184BD8">
      <w:pPr>
        <w:pStyle w:val="12121"/>
        <w:spacing w:line="440" w:lineRule="exact"/>
        <w:ind w:firstLineChars="71" w:firstLine="199"/>
      </w:pPr>
    </w:p>
    <w:sectPr w:rsidR="00184BD8" w:rsidRPr="00044B91" w:rsidSect="00C7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58D" w:rsidRDefault="00B8158D" w:rsidP="00044B91">
      <w:pPr>
        <w:spacing w:line="240" w:lineRule="auto"/>
      </w:pPr>
      <w:r>
        <w:separator/>
      </w:r>
    </w:p>
  </w:endnote>
  <w:endnote w:type="continuationSeparator" w:id="1">
    <w:p w:rsidR="00B8158D" w:rsidRDefault="00B8158D" w:rsidP="00044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58D" w:rsidRDefault="00B8158D" w:rsidP="00044B91">
      <w:pPr>
        <w:spacing w:line="240" w:lineRule="auto"/>
      </w:pPr>
      <w:r>
        <w:separator/>
      </w:r>
    </w:p>
  </w:footnote>
  <w:footnote w:type="continuationSeparator" w:id="1">
    <w:p w:rsidR="00B8158D" w:rsidRDefault="00B8158D" w:rsidP="00044B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234"/>
    <w:rsid w:val="00034908"/>
    <w:rsid w:val="00041FA9"/>
    <w:rsid w:val="00044B91"/>
    <w:rsid w:val="00086EA5"/>
    <w:rsid w:val="000E4455"/>
    <w:rsid w:val="00151B47"/>
    <w:rsid w:val="00184BD8"/>
    <w:rsid w:val="00204BD4"/>
    <w:rsid w:val="002141C6"/>
    <w:rsid w:val="00234086"/>
    <w:rsid w:val="00250C3A"/>
    <w:rsid w:val="00281D60"/>
    <w:rsid w:val="002F228B"/>
    <w:rsid w:val="003010B6"/>
    <w:rsid w:val="003B4E5A"/>
    <w:rsid w:val="003F175D"/>
    <w:rsid w:val="00443D3B"/>
    <w:rsid w:val="004546CD"/>
    <w:rsid w:val="00490CB5"/>
    <w:rsid w:val="00591132"/>
    <w:rsid w:val="00663315"/>
    <w:rsid w:val="0067309A"/>
    <w:rsid w:val="006E11B7"/>
    <w:rsid w:val="0075286F"/>
    <w:rsid w:val="007551E5"/>
    <w:rsid w:val="00795AEF"/>
    <w:rsid w:val="007A2234"/>
    <w:rsid w:val="008B3B86"/>
    <w:rsid w:val="00967556"/>
    <w:rsid w:val="00990034"/>
    <w:rsid w:val="009A0712"/>
    <w:rsid w:val="009A7587"/>
    <w:rsid w:val="009D3CF4"/>
    <w:rsid w:val="00A743B6"/>
    <w:rsid w:val="00AB17DF"/>
    <w:rsid w:val="00B435F1"/>
    <w:rsid w:val="00B50DA0"/>
    <w:rsid w:val="00B553CD"/>
    <w:rsid w:val="00B8158D"/>
    <w:rsid w:val="00B9796C"/>
    <w:rsid w:val="00C300F4"/>
    <w:rsid w:val="00C30404"/>
    <w:rsid w:val="00C7723F"/>
    <w:rsid w:val="00C91090"/>
    <w:rsid w:val="00CE3312"/>
    <w:rsid w:val="00D02DFE"/>
    <w:rsid w:val="00D23ADB"/>
    <w:rsid w:val="00D43223"/>
    <w:rsid w:val="00D75BC7"/>
    <w:rsid w:val="00DB20B2"/>
    <w:rsid w:val="00E23A80"/>
    <w:rsid w:val="00E42745"/>
    <w:rsid w:val="00E63C08"/>
    <w:rsid w:val="00F2217B"/>
    <w:rsid w:val="00F30B54"/>
    <w:rsid w:val="00F33F30"/>
    <w:rsid w:val="00F52264"/>
    <w:rsid w:val="00F91433"/>
    <w:rsid w:val="00F97D66"/>
    <w:rsid w:val="00FD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4B91"/>
    <w:pPr>
      <w:widowControl w:val="0"/>
      <w:spacing w:line="360" w:lineRule="auto"/>
      <w:jc w:val="both"/>
    </w:pPr>
    <w:rPr>
      <w:rFonts w:ascii="Calibri" w:eastAsia="仿宋" w:hAnsi="Calibri" w:cs="Times New Roman"/>
      <w:sz w:val="28"/>
      <w:szCs w:val="24"/>
    </w:rPr>
  </w:style>
  <w:style w:type="paragraph" w:styleId="2">
    <w:name w:val="heading 2"/>
    <w:aliases w:val="文件题目"/>
    <w:basedOn w:val="a"/>
    <w:next w:val="a"/>
    <w:link w:val="2Char"/>
    <w:qFormat/>
    <w:rsid w:val="00044B91"/>
    <w:pPr>
      <w:jc w:val="center"/>
      <w:outlineLvl w:val="1"/>
    </w:pPr>
    <w:rPr>
      <w:rFonts w:ascii="Times New Roman" w:hAnsi="Times New Roman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B9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B91"/>
    <w:rPr>
      <w:sz w:val="18"/>
      <w:szCs w:val="18"/>
    </w:rPr>
  </w:style>
  <w:style w:type="character" w:customStyle="1" w:styleId="2Char">
    <w:name w:val="标题 2 Char"/>
    <w:aliases w:val="文件题目 Char"/>
    <w:basedOn w:val="a0"/>
    <w:link w:val="2"/>
    <w:rsid w:val="00044B91"/>
    <w:rPr>
      <w:rFonts w:ascii="Times New Roman" w:eastAsia="仿宋" w:hAnsi="Times New Roman" w:cs="Times New Roman"/>
      <w:b/>
      <w:kern w:val="0"/>
      <w:sz w:val="36"/>
      <w:szCs w:val="36"/>
    </w:rPr>
  </w:style>
  <w:style w:type="paragraph" w:styleId="a5">
    <w:name w:val="Normal (Web)"/>
    <w:aliases w:val="文件号"/>
    <w:basedOn w:val="a"/>
    <w:qFormat/>
    <w:rsid w:val="00044B91"/>
    <w:pPr>
      <w:jc w:val="center"/>
    </w:pPr>
    <w:rPr>
      <w:rFonts w:ascii="仿宋" w:hAnsi="仿宋" w:cstheme="minorBidi"/>
      <w:sz w:val="24"/>
    </w:rPr>
  </w:style>
  <w:style w:type="paragraph" w:customStyle="1" w:styleId="a6">
    <w:name w:val="大标题"/>
    <w:basedOn w:val="a"/>
    <w:qFormat/>
    <w:rsid w:val="00044B91"/>
    <w:pPr>
      <w:snapToGrid w:val="0"/>
      <w:spacing w:line="240" w:lineRule="auto"/>
      <w:ind w:firstLineChars="200" w:firstLine="200"/>
      <w:jc w:val="left"/>
    </w:pPr>
    <w:rPr>
      <w:rFonts w:ascii="Times New Roman" w:eastAsia="黑体" w:hAnsi="Times New Roman"/>
      <w:szCs w:val="28"/>
    </w:rPr>
  </w:style>
  <w:style w:type="paragraph" w:customStyle="1" w:styleId="12121">
    <w:name w:val="正文12121"/>
    <w:basedOn w:val="a"/>
    <w:link w:val="12121Char"/>
    <w:qFormat/>
    <w:rsid w:val="00044B91"/>
    <w:pPr>
      <w:widowControl/>
      <w:shd w:val="clear" w:color="auto" w:fill="FFFFFF"/>
      <w:ind w:firstLineChars="200" w:firstLine="200"/>
      <w:jc w:val="left"/>
    </w:pPr>
    <w:rPr>
      <w:rFonts w:ascii="仿宋_GB2312" w:eastAsia="仿宋_GB2312" w:hAnsi="宋体"/>
      <w:color w:val="000000"/>
      <w:kern w:val="0"/>
      <w:szCs w:val="32"/>
      <w:shd w:val="clear" w:color="auto" w:fill="FFFFFF"/>
    </w:rPr>
  </w:style>
  <w:style w:type="character" w:customStyle="1" w:styleId="12121Char">
    <w:name w:val="正文12121 Char"/>
    <w:basedOn w:val="a0"/>
    <w:link w:val="12121"/>
    <w:rsid w:val="00044B91"/>
    <w:rPr>
      <w:rFonts w:ascii="仿宋_GB2312" w:eastAsia="仿宋_GB2312" w:hAnsi="宋体" w:cs="Times New Roman"/>
      <w:color w:val="000000"/>
      <w:kern w:val="0"/>
      <w:sz w:val="28"/>
      <w:szCs w:val="3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xyw</dc:creator>
  <cp:lastModifiedBy>lenovo</cp:lastModifiedBy>
  <cp:revision>16</cp:revision>
  <dcterms:created xsi:type="dcterms:W3CDTF">2020-09-16T08:51:00Z</dcterms:created>
  <dcterms:modified xsi:type="dcterms:W3CDTF">2020-09-18T10:58:00Z</dcterms:modified>
</cp:coreProperties>
</file>