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Style w:val="5"/>
          <w:rFonts w:ascii="微软雅黑" w:hAnsi="微软雅黑" w:eastAsia="微软雅黑" w:cs="微软雅黑"/>
          <w:i w:val="0"/>
          <w:caps w:val="0"/>
          <w:color w:val="535353"/>
          <w:spacing w:val="0"/>
          <w:sz w:val="25"/>
          <w:szCs w:val="25"/>
          <w:bdr w:val="none" w:color="auto" w:sz="0" w:space="0"/>
          <w:shd w:val="clear" w:fill="FFFFFF"/>
        </w:rPr>
        <w:t>斗门区垃圾分类办公室公开招聘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bdr w:val="none" w:color="auto" w:sz="0" w:space="0"/>
          <w:shd w:val="clear" w:fill="FFFFFF"/>
        </w:rPr>
        <w:t>岗位要求</w:t>
      </w:r>
    </w:p>
    <w:bookmarkEnd w:id="0"/>
    <w:tbl>
      <w:tblPr>
        <w:tblW w:w="7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15"/>
        <w:gridCol w:w="941"/>
        <w:gridCol w:w="1079"/>
        <w:gridCol w:w="2245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1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59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2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 专职工作人员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4名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35周岁（含）以下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大学本科及以上学历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思想政治素质好，具备较强文字功底、组织协调能力、团队协作精神。具备国家认可并与岗位匹配的专业技术资格；具有两年以上工作经历。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54B42"/>
    <w:rsid w:val="1665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2020-09-23T06:42:00Z</dcterms:created>
  <dc:creator>ASUS</dc:creator>
  <cp:lastModifiedBy>ASUS</cp:lastModifiedBy>
  <dcterms:modified xsi:type="dcterms:W3CDTF">2020-09-23T06:42:27Z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