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textAlignment w:val="bottom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textAlignment w:val="bottom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浙江金越资产管理有限公司招聘岗位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说明</w:t>
      </w:r>
      <w:r>
        <w:rPr>
          <w:rFonts w:hint="eastAsia" w:ascii="黑体" w:hAnsi="黑体" w:eastAsia="黑体"/>
          <w:b/>
          <w:sz w:val="44"/>
          <w:szCs w:val="44"/>
        </w:rPr>
        <w:t>书</w:t>
      </w:r>
    </w:p>
    <w:p>
      <w:pPr>
        <w:rPr>
          <w:rFonts w:ascii="Calibri" w:hAnsi="Calibri" w:eastAsia="宋体" w:cs="Times New Roman"/>
        </w:rPr>
      </w:pPr>
    </w:p>
    <w:tbl>
      <w:tblPr>
        <w:tblStyle w:val="5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41"/>
        <w:gridCol w:w="709"/>
        <w:gridCol w:w="9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414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招聘人数</w:t>
            </w:r>
          </w:p>
        </w:tc>
        <w:tc>
          <w:tcPr>
            <w:tcW w:w="9583" w:type="dxa"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副总经理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pStyle w:val="9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1.全日制本科及以上学历，985、211高校毕业生或硕士研究生及以上学历优先考虑，中共党员。</w:t>
            </w:r>
          </w:p>
          <w:p>
            <w:pPr>
              <w:pStyle w:val="9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2.10年及以上金融或类金融国有企业工作经验，5年以上持牌资产管理公司或下属公司相关不良资产的法务、风控、运营管理岗位工作经验，拥有银行、信托等金融机构风险管理、信贷审批、机构管理经验者优先，具有从事特殊资产业务的企业筹建经验者优先；</w:t>
            </w:r>
          </w:p>
          <w:p>
            <w:pPr>
              <w:pStyle w:val="9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风险管理部经理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1.硕士研究生学历及以上学历，法学专业，持有司法资格证。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2.10年以上金融工作经验，且具有商业银行3年以上法审或合规部门管理岗工作经验，或者具有1年以上资产管理公司法审或合规部门管理岗工作经验。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3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财务管理部 工作人员1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1.硕士研究生及以上学历，会计学、财务管理等相关专业，且具有中级会计师及以上职称。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 3年以上工作经验且2年以上金融系统财务相关岗位工作经验，或者持牌资产管理公司1年以上会计处理工作经验，熟悉资产管理行业账务处理。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3.35周岁及以下。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（若为全日制本科学历，会计学、财务管理等相关专业，且具有中级会计师及以上职称， 10年以上工作经验且5年以上金融系统财务相关岗位工作经验，或者持牌资产管理公司1年以上会计处理工作经验，熟悉资产管理行业账务处理，年龄放宽至40周岁。）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4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财务管理部 工作人员2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1.全日制本科及以上学历。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2.商业银行或者资管行业5年以上工作经验。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5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风险</w:t>
            </w:r>
            <w:r>
              <w:rPr>
                <w:rFonts w:ascii="仿宋" w:hAnsi="仿宋" w:eastAsia="仿宋" w:cs="仿宋_GB2312"/>
                <w:sz w:val="24"/>
              </w:rPr>
              <w:t>管理部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工作人员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1.硕士研究生及以上学历，法学专业，持有司法资格证，有基金从业资格的优先。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2.5年以上金融从业经验。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3.商业银行3年以上法审或合规部门岗位工作经验，或者具有1年以上持牌资产管理公司法审或合规部门岗位工作经验。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4.40周岁及以下。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若为全日制本科及以上学历，法学专业，持有司法资格证，具有10年以上金融从业经验的，商业银行3年以上法审或合规部门岗位工作经验，或者具有1年以上持牌资产管理公司法审或合规部门岗位工作经验亦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6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高级业务经理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</w:t>
            </w:r>
            <w:r>
              <w:rPr>
                <w:rFonts w:ascii="仿宋" w:hAnsi="仿宋" w:eastAsia="仿宋" w:cs="仿宋_GB2312"/>
                <w:sz w:val="24"/>
              </w:rPr>
              <w:t>全日制本科及以上学历</w:t>
            </w:r>
            <w:r>
              <w:rPr>
                <w:rFonts w:hint="eastAsia" w:ascii="仿宋" w:hAnsi="仿宋" w:eastAsia="仿宋" w:cs="仿宋_GB2312"/>
                <w:sz w:val="24"/>
              </w:rPr>
              <w:t>，</w:t>
            </w:r>
            <w:r>
              <w:rPr>
                <w:rFonts w:ascii="仿宋" w:hAnsi="仿宋" w:eastAsia="仿宋" w:cs="仿宋_GB2312"/>
                <w:sz w:val="24"/>
              </w:rPr>
              <w:t>金融</w:t>
            </w:r>
            <w:r>
              <w:rPr>
                <w:rFonts w:hint="eastAsia" w:ascii="仿宋" w:hAnsi="仿宋" w:eastAsia="仿宋" w:cs="仿宋_GB2312"/>
                <w:sz w:val="24"/>
              </w:rPr>
              <w:t>、</w:t>
            </w:r>
            <w:r>
              <w:rPr>
                <w:rFonts w:ascii="仿宋" w:hAnsi="仿宋" w:eastAsia="仿宋" w:cs="仿宋_GB2312"/>
                <w:sz w:val="24"/>
              </w:rPr>
              <w:t>经济等相关专业</w:t>
            </w:r>
            <w:r>
              <w:rPr>
                <w:rFonts w:hint="eastAsia" w:ascii="仿宋" w:hAnsi="仿宋" w:eastAsia="仿宋" w:cs="仿宋_GB2312"/>
                <w:sz w:val="24"/>
              </w:rPr>
              <w:t>，有基金从业资格的优先。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2.商业银行5年以上信贷工作经验，或3年及以上特殊资产处置、资产管理工作经验，因业务拓展需要懂绍兴地区方言者优先。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3.2年以上商业银行网点负责人或团队负责人管理经验。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7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业务经理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</w:t>
            </w:r>
            <w:r>
              <w:rPr>
                <w:rFonts w:ascii="仿宋" w:hAnsi="仿宋" w:eastAsia="仿宋" w:cs="仿宋_GB2312"/>
                <w:sz w:val="24"/>
              </w:rPr>
              <w:t>全日制本科及以上学历</w:t>
            </w:r>
            <w:r>
              <w:rPr>
                <w:rFonts w:hint="eastAsia" w:ascii="仿宋" w:hAnsi="仿宋" w:eastAsia="仿宋" w:cs="仿宋_GB2312"/>
                <w:sz w:val="24"/>
              </w:rPr>
              <w:t>，</w:t>
            </w:r>
            <w:r>
              <w:rPr>
                <w:rFonts w:ascii="仿宋" w:hAnsi="仿宋" w:eastAsia="仿宋" w:cs="仿宋_GB2312"/>
                <w:sz w:val="24"/>
              </w:rPr>
              <w:t>金融</w:t>
            </w:r>
            <w:r>
              <w:rPr>
                <w:rFonts w:hint="eastAsia" w:ascii="仿宋" w:hAnsi="仿宋" w:eastAsia="仿宋" w:cs="仿宋_GB2312"/>
                <w:sz w:val="24"/>
              </w:rPr>
              <w:t>、</w:t>
            </w:r>
            <w:r>
              <w:rPr>
                <w:rFonts w:ascii="仿宋" w:hAnsi="仿宋" w:eastAsia="仿宋" w:cs="仿宋_GB2312"/>
                <w:sz w:val="24"/>
              </w:rPr>
              <w:t>经济等相关专业</w:t>
            </w:r>
            <w:r>
              <w:rPr>
                <w:rFonts w:hint="eastAsia" w:ascii="仿宋" w:hAnsi="仿宋" w:eastAsia="仿宋" w:cs="仿宋_GB2312"/>
                <w:sz w:val="24"/>
              </w:rPr>
              <w:t>，有基金从业资格的优先。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2.商业银行3年以上信贷工作经验，或1年及以上特殊资产处置、资产管理工作经验，因业务拓展需要懂绍兴地区方言者优先。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8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业务员/业务经理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1.本科、硕士</w:t>
            </w:r>
            <w:r>
              <w:rPr>
                <w:rFonts w:ascii="仿宋" w:hAnsi="仿宋" w:eastAsia="仿宋" w:cs="仿宋_GB2312"/>
                <w:sz w:val="24"/>
              </w:rPr>
              <w:t>应届毕业生</w:t>
            </w:r>
            <w:r>
              <w:rPr>
                <w:rFonts w:hint="eastAsia" w:ascii="仿宋" w:hAnsi="仿宋" w:eastAsia="仿宋" w:cs="仿宋_GB2312"/>
                <w:sz w:val="24"/>
              </w:rPr>
              <w:t>（2020年毕业及2021年毕业生统称为应届毕业生），本科应届毕业生专业需为金融、经济学等相关专业；硕士应届毕业生，本科或硕士专业需为</w:t>
            </w:r>
            <w:r>
              <w:rPr>
                <w:rFonts w:ascii="仿宋" w:hAnsi="仿宋" w:eastAsia="仿宋" w:cs="仿宋_GB2312"/>
                <w:sz w:val="24"/>
              </w:rPr>
              <w:t>金融</w:t>
            </w:r>
            <w:r>
              <w:rPr>
                <w:rFonts w:hint="eastAsia" w:ascii="仿宋" w:hAnsi="仿宋" w:eastAsia="仿宋" w:cs="仿宋_GB2312"/>
                <w:sz w:val="24"/>
              </w:rPr>
              <w:t>、</w:t>
            </w:r>
            <w:r>
              <w:rPr>
                <w:rFonts w:ascii="仿宋" w:hAnsi="仿宋" w:eastAsia="仿宋" w:cs="仿宋_GB2312"/>
                <w:sz w:val="24"/>
              </w:rPr>
              <w:t>经济</w:t>
            </w: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>等相关专业</w:t>
            </w:r>
            <w:r>
              <w:rPr>
                <w:rFonts w:hint="eastAsia" w:ascii="仿宋" w:hAnsi="仿宋" w:eastAsia="仿宋" w:cs="仿宋_GB2312"/>
                <w:sz w:val="24"/>
              </w:rPr>
              <w:t>，因业务拓展需要懂绍兴地区方言者优先。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9</w:t>
            </w:r>
          </w:p>
        </w:tc>
        <w:tc>
          <w:tcPr>
            <w:tcW w:w="4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综合管理部 工作人员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1.本科及以上学历，中共党员。</w:t>
            </w:r>
          </w:p>
          <w:p>
            <w:pPr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2.熟悉绍兴本地方言，具有10年及以上国有企业工作经验，需有较强的文字、协调能力。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3.35周岁及以下。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8"/>
    <w:rsid w:val="00071128"/>
    <w:rsid w:val="000F6018"/>
    <w:rsid w:val="00275012"/>
    <w:rsid w:val="0029453A"/>
    <w:rsid w:val="00401F9D"/>
    <w:rsid w:val="00612EE0"/>
    <w:rsid w:val="00754D48"/>
    <w:rsid w:val="007C5F1A"/>
    <w:rsid w:val="008A2202"/>
    <w:rsid w:val="00AB38E8"/>
    <w:rsid w:val="00B72645"/>
    <w:rsid w:val="26945968"/>
    <w:rsid w:val="59135A3F"/>
    <w:rsid w:val="5A3F13EE"/>
    <w:rsid w:val="5C1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2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2020-09-21T03:22:00Z</dcterms:created>
  <dc:creator>赵琰乐乐</dc:creator>
  <cp:lastModifiedBy>金晓玲</cp:lastModifiedBy>
  <dcterms:modified xsi:type="dcterms:W3CDTF">2020-09-21T06:42:42Z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