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  <w:shd w:val="clear" w:fill="FFFFFF"/>
        </w:rPr>
        <w:t>成都世纪后勤服务有限公司招聘报名表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0"/>
          <w:szCs w:val="20"/>
          <w:shd w:val="clear" w:fill="FFFFFF"/>
        </w:rPr>
        <w:t> </w:t>
      </w:r>
    </w:p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373"/>
        <w:gridCol w:w="1064"/>
        <w:gridCol w:w="1273"/>
        <w:gridCol w:w="918"/>
        <w:gridCol w:w="1901"/>
        <w:gridCol w:w="1562"/>
        <w:gridCol w:w="10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别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年月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 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     </w:t>
            </w:r>
          </w:p>
        </w:tc>
        <w:tc>
          <w:tcPr>
            <w:tcW w:w="15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民族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婚否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  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所在地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现居住地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参加工作时间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特长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应聘岗位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学习 经历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9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 经历</w:t>
            </w:r>
          </w:p>
        </w:tc>
        <w:tc>
          <w:tcPr>
            <w:tcW w:w="766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奖惩情况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本人承诺，上述填写内容和提供的相关依据真实有效，符合招聘公告的报考条件，如有不实，弄虚作假，本人自愿放弃聘用资格并承担相应责任。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                             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            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（本人签名）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                             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   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  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8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sz w:val="32"/>
          <w:szCs w:val="32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77512"/>
    <w:rsid w:val="02677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sz w:val="17"/>
      <w:szCs w:val="17"/>
      <w:u w:val="none"/>
      <w:bdr w:val="none" w:color="auto" w:sz="0" w:space="0"/>
      <w:vertAlign w:val="baseline"/>
    </w:rPr>
  </w:style>
  <w:style w:type="character" w:styleId="6">
    <w:name w:val="Hyperlink"/>
    <w:basedOn w:val="4"/>
    <w:uiPriority w:val="0"/>
    <w:rPr>
      <w:color w:val="333333"/>
      <w:sz w:val="17"/>
      <w:szCs w:val="17"/>
      <w:u w:val="none"/>
      <w:bdr w:val="none" w:color="auto" w:sz="0" w:space="0"/>
      <w:vertAlign w:val="baseline"/>
    </w:rPr>
  </w:style>
  <w:style w:type="character" w:customStyle="1" w:styleId="7">
    <w:name w:val="showbtn"/>
    <w:basedOn w:val="4"/>
    <w:uiPriority w:val="0"/>
    <w:rPr>
      <w:vanish/>
    </w:rPr>
  </w:style>
  <w:style w:type="character" w:customStyle="1" w:styleId="8">
    <w:name w:val="hide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2020-10-13T04:45:00Z</dcterms:created>
  <dc:creator>ASUS</dc:creator>
  <cp:lastModifiedBy>ASUS</cp:lastModifiedBy>
  <dcterms:modified xsi:type="dcterms:W3CDTF">2020-10-13T04:45:43Z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