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600" w:lineRule="exact"/>
        <w:ind w:left="46" w:right="46" w:firstLine="450"/>
        <w:jc w:val="right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3"/>
        <w:tblW w:w="140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1080"/>
        <w:gridCol w:w="1080"/>
        <w:gridCol w:w="1080"/>
        <w:gridCol w:w="547"/>
        <w:gridCol w:w="1080"/>
        <w:gridCol w:w="1056"/>
        <w:gridCol w:w="1342"/>
        <w:gridCol w:w="704"/>
        <w:gridCol w:w="2596"/>
        <w:gridCol w:w="691"/>
        <w:gridCol w:w="1095"/>
        <w:gridCol w:w="1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附件1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1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周口报业传媒集团2020年高层次人才岗位需求信息表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6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引进单位联系方式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中共周口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周口报业传媒集团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全媒体采编人员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新闻传播类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第一学历为全日制本科，新闻学、传播学、编辑出版学、网络与新媒体等专业优先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童晓霞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6069366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13938071317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zkrbrsk@126.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中共周口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周口报业传媒集团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全媒体采编人员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第一学历为全日制本科，戏剧影视文学、广播电视编导、剧影视导演、动画、影视摄影与制作、视学传达设计等专业优先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中共周口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周口报业传媒集团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全媒体采编人员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第一学历为全日制本科，经济学、信息管理与信息系统、农村区域发展、农林经济管理等专业优先。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中共周口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周口报业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传媒集团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全媒体采编人员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新闻系列副高以上职称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从事新闻工作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10年以上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共计引进 6人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600" w:lineRule="exact"/>
        <w:ind w:left="46" w:right="46" w:firstLine="450"/>
        <w:jc w:val="right"/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新宋体" w:hAnsi="新宋体" w:eastAsia="新宋体"/>
          <w:b/>
          <w:color w:val="auto"/>
          <w:sz w:val="44"/>
          <w:szCs w:val="44"/>
        </w:rPr>
      </w:pPr>
      <w:r>
        <w:rPr>
          <w:rFonts w:hint="eastAsia" w:ascii="新宋体" w:hAnsi="新宋体" w:eastAsia="新宋体"/>
          <w:b/>
          <w:color w:val="auto"/>
          <w:sz w:val="44"/>
          <w:szCs w:val="44"/>
        </w:rPr>
        <w:t>周口报业传媒集团</w:t>
      </w:r>
      <w:r>
        <w:rPr>
          <w:rFonts w:hint="eastAsia" w:ascii="新宋体" w:hAnsi="新宋体" w:eastAsia="新宋体"/>
          <w:b/>
          <w:color w:val="auto"/>
          <w:sz w:val="44"/>
          <w:szCs w:val="44"/>
          <w:lang w:eastAsia="zh-CN"/>
        </w:rPr>
        <w:t>引进</w:t>
      </w:r>
      <w:r>
        <w:rPr>
          <w:rFonts w:hint="eastAsia" w:ascii="新宋体" w:hAnsi="新宋体" w:eastAsia="新宋体"/>
          <w:b/>
          <w:color w:val="auto"/>
          <w:sz w:val="44"/>
          <w:szCs w:val="44"/>
        </w:rPr>
        <w:t>高层次人才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新宋体" w:hAnsi="新宋体" w:eastAsia="新宋体"/>
          <w:b/>
          <w:color w:val="auto"/>
          <w:sz w:val="44"/>
          <w:szCs w:val="44"/>
        </w:rPr>
      </w:pPr>
      <w:r>
        <w:rPr>
          <w:rFonts w:hint="eastAsia" w:ascii="新宋体" w:hAnsi="新宋体" w:eastAsia="新宋体"/>
          <w:b/>
          <w:color w:val="auto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margin" w:tblpXSpec="center" w:tblpY="78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3"/>
        <w:gridCol w:w="415"/>
        <w:gridCol w:w="365"/>
        <w:gridCol w:w="715"/>
        <w:gridCol w:w="185"/>
        <w:gridCol w:w="899"/>
        <w:gridCol w:w="361"/>
        <w:gridCol w:w="841"/>
        <w:gridCol w:w="419"/>
        <w:gridCol w:w="716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年月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在地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状况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专业技术职称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号码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现住址</w:t>
            </w:r>
          </w:p>
        </w:tc>
        <w:tc>
          <w:tcPr>
            <w:tcW w:w="39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毕业院校及专业</w:t>
            </w:r>
          </w:p>
        </w:tc>
        <w:tc>
          <w:tcPr>
            <w:tcW w:w="39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毕业院校及专业</w:t>
            </w:r>
          </w:p>
        </w:tc>
        <w:tc>
          <w:tcPr>
            <w:tcW w:w="39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学习经历</w:t>
            </w:r>
          </w:p>
        </w:tc>
        <w:tc>
          <w:tcPr>
            <w:tcW w:w="786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工作经历</w:t>
            </w:r>
          </w:p>
        </w:tc>
        <w:tc>
          <w:tcPr>
            <w:tcW w:w="786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新宋体" w:hAnsi="新宋体" w:eastAsia="新宋体"/>
          <w:b/>
          <w:color w:val="auto"/>
          <w:sz w:val="36"/>
          <w:szCs w:val="36"/>
        </w:rPr>
      </w:pPr>
    </w:p>
    <w:tbl>
      <w:tblPr>
        <w:tblStyle w:val="3"/>
        <w:tblpPr w:leftFromText="180" w:rightFromText="180" w:tblpX="-252" w:tblpY="79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8"/>
        <w:gridCol w:w="962"/>
        <w:gridCol w:w="738"/>
        <w:gridCol w:w="812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奖惩情况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Calibri" w:hAnsi="Calibri"/>
                <w:b w:val="0"/>
                <w:bCs w:val="0"/>
                <w:color w:val="auto"/>
                <w:sz w:val="24"/>
              </w:rPr>
              <w:t>家庭成员及主要社会关系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称谓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5"/>
                <w:tab w:val="center" w:pos="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年龄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本人承诺</w:t>
            </w:r>
          </w:p>
        </w:tc>
        <w:tc>
          <w:tcPr>
            <w:tcW w:w="78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本人签名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招聘单位资格审核意见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520" w:firstLineChars="2300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年      月      日</w:t>
            </w:r>
          </w:p>
        </w:tc>
      </w:tr>
    </w:tbl>
    <w:tbl>
      <w:tblPr>
        <w:tblStyle w:val="4"/>
        <w:tblpPr w:leftFromText="180" w:rightFromText="180" w:vertAnchor="text" w:tblpX="10214" w:tblpY="3592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新宋体" w:hAnsi="新宋体" w:eastAsia="新宋体"/>
                <w:b/>
                <w:color w:val="auto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新宋体" w:hAnsi="新宋体" w:eastAsia="新宋体"/>
                <w:b/>
                <w:color w:val="auto"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0DB2"/>
    <w:rsid w:val="213008D8"/>
    <w:rsid w:val="31630B41"/>
    <w:rsid w:val="31DA2D37"/>
    <w:rsid w:val="38597873"/>
    <w:rsid w:val="413821D7"/>
    <w:rsid w:val="4B1A6432"/>
    <w:rsid w:val="56B33CD5"/>
    <w:rsid w:val="5F3D77AA"/>
    <w:rsid w:val="6654437B"/>
    <w:rsid w:val="66831CD2"/>
    <w:rsid w:val="671042BA"/>
    <w:rsid w:val="68024BD6"/>
    <w:rsid w:val="69E73793"/>
    <w:rsid w:val="78A830B9"/>
    <w:rsid w:val="7C410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那时花开咖啡馆。</cp:lastModifiedBy>
  <dcterms:modified xsi:type="dcterms:W3CDTF">2020-10-14T07:14:17Z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