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238" w:type="dxa"/>
        <w:tblCellSpacing w:w="0" w:type="dxa"/>
        <w:tblInd w:w="0" w:type="dxa"/>
        <w:shd w:val="clear" w:color="auto" w:fill="E4F0F7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38"/>
      </w:tblGrid>
      <w:tr>
        <w:tblPrEx>
          <w:shd w:val="clear" w:color="auto" w:fill="E4F0F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38" w:type="dxa"/>
            <w:shd w:val="clear" w:color="auto" w:fill="E4F0F7"/>
            <w:tcMar>
              <w:top w:w="3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E4F0F7"/>
              <w:spacing w:before="0" w:beforeAutospacing="0" w:after="150" w:afterAutospacing="0" w:line="23" w:lineRule="atLeast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20"/>
                <w:szCs w:val="20"/>
              </w:rPr>
            </w:pPr>
            <w:bookmarkStart w:id="0" w:name="_GoBack"/>
            <w:r>
              <w:rPr>
                <w:rFonts w:hint="eastAsia" w:ascii="黑体" w:hAnsi="宋体" w:eastAsia="黑体" w:cs="黑体"/>
                <w:b w:val="0"/>
                <w:caps w:val="0"/>
                <w:color w:val="1D44A7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中国科学院长春应用化学研究所教育处综合管理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20"/>
                <w:szCs w:val="20"/>
                <w:shd w:val="clear" w:fill="E4F0F7"/>
              </w:rPr>
              <w:t>招聘岗位与职责</w:t>
            </w:r>
          </w:p>
          <w:bookmarkEnd w:id="0"/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rPr>
                <w:rFonts w:ascii="黑体" w:hAnsi="宋体" w:eastAsia="黑体" w:cs="黑体"/>
                <w:b w:val="0"/>
                <w:caps w:val="0"/>
                <w:color w:val="1D44A7"/>
                <w:spacing w:val="0"/>
                <w:sz w:val="28"/>
                <w:szCs w:val="28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E4F0F7"/>
        <w:spacing w:before="0" w:beforeAutospacing="0" w:after="150" w:afterAutospacing="0" w:line="23" w:lineRule="atLeast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424242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20"/>
          <w:szCs w:val="20"/>
          <w:bdr w:val="none" w:color="auto" w:sz="0" w:space="0"/>
          <w:shd w:val="clear" w:fill="E4F0F7"/>
        </w:rPr>
        <w:drawing>
          <wp:inline distT="0" distB="0" distL="114300" distR="114300">
            <wp:extent cx="5715000" cy="157162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321AF"/>
    <w:rsid w:val="5A9321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2020-10-14T02:47:00Z</dcterms:created>
  <dc:creator>ASUS</dc:creator>
  <cp:lastModifiedBy>ASUS</cp:lastModifiedBy>
  <dcterms:modified xsi:type="dcterms:W3CDTF">2020-10-14T02:47:29Z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