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b w:val="0"/>
          <w:sz w:val="18"/>
          <w:szCs w:val="18"/>
        </w:rPr>
      </w:pPr>
      <w:r>
        <w:rPr>
          <w:rFonts w:hint="eastAsia" w:ascii="宋体" w:hAnsi="宋体" w:eastAsia="宋体" w:cs="宋体"/>
          <w:b w:val="0"/>
          <w:color w:val="333333"/>
          <w:sz w:val="18"/>
          <w:szCs w:val="18"/>
          <w:bdr w:val="none" w:color="auto" w:sz="0" w:space="0"/>
          <w:shd w:val="clear" w:fill="FFFFFF"/>
        </w:rPr>
        <w:t>岗位要求</w:t>
      </w:r>
    </w:p>
    <w:tbl>
      <w:tblPr>
        <w:tblW w:w="9118" w:type="dxa"/>
        <w:tblInd w:w="92"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autofit"/>
        <w:tblCellMar>
          <w:top w:w="15" w:type="dxa"/>
          <w:left w:w="15" w:type="dxa"/>
          <w:bottom w:w="15" w:type="dxa"/>
          <w:right w:w="15" w:type="dxa"/>
        </w:tblCellMar>
      </w:tblPr>
      <w:tblGrid>
        <w:gridCol w:w="1365"/>
        <w:gridCol w:w="1185"/>
        <w:gridCol w:w="1324"/>
        <w:gridCol w:w="1944"/>
        <w:gridCol w:w="330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rPr>
          <w:trHeight w:val="584" w:hRule="atLeast"/>
        </w:trPr>
        <w:tc>
          <w:tcPr>
            <w:tcW w:w="1365"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2"/>
                <w:szCs w:val="22"/>
                <w:bdr w:val="none" w:color="auto" w:sz="0" w:space="0"/>
                <w:lang w:val="en-US" w:eastAsia="zh-CN" w:bidi="ar"/>
              </w:rPr>
              <w:t>岗位名称</w:t>
            </w:r>
          </w:p>
        </w:tc>
        <w:tc>
          <w:tcPr>
            <w:tcW w:w="1185"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2"/>
                <w:szCs w:val="22"/>
                <w:bdr w:val="none" w:color="auto" w:sz="0" w:space="0"/>
                <w:lang w:val="en-US" w:eastAsia="zh-CN" w:bidi="ar"/>
              </w:rPr>
              <w:t>招聘人数</w:t>
            </w:r>
          </w:p>
        </w:tc>
        <w:tc>
          <w:tcPr>
            <w:tcW w:w="1324"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2"/>
                <w:szCs w:val="22"/>
                <w:bdr w:val="none" w:color="auto" w:sz="0" w:space="0"/>
                <w:lang w:val="en-US" w:eastAsia="zh-CN" w:bidi="ar"/>
              </w:rPr>
              <w:t>学历</w:t>
            </w:r>
          </w:p>
        </w:tc>
        <w:tc>
          <w:tcPr>
            <w:tcW w:w="1944"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2"/>
                <w:szCs w:val="22"/>
                <w:bdr w:val="none" w:color="auto" w:sz="0" w:space="0"/>
                <w:lang w:val="en-US" w:eastAsia="zh-CN" w:bidi="ar"/>
              </w:rPr>
              <w:t>专业</w:t>
            </w:r>
          </w:p>
        </w:tc>
        <w:tc>
          <w:tcPr>
            <w:tcW w:w="3300"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2"/>
                <w:szCs w:val="22"/>
                <w:bdr w:val="none" w:color="auto" w:sz="0" w:space="0"/>
                <w:lang w:val="en-US" w:eastAsia="zh-CN" w:bidi="ar"/>
              </w:rPr>
              <w:t>其它要求</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006" w:hRule="atLeast"/>
        </w:trPr>
        <w:tc>
          <w:tcPr>
            <w:tcW w:w="136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2"/>
                <w:szCs w:val="22"/>
                <w:bdr w:val="none" w:color="auto" w:sz="0" w:space="0"/>
                <w:lang w:val="en-US" w:eastAsia="zh-CN" w:bidi="ar"/>
              </w:rPr>
              <w:t>全科门诊</w:t>
            </w:r>
          </w:p>
        </w:tc>
        <w:tc>
          <w:tcPr>
            <w:tcW w:w="1185"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2"/>
                <w:szCs w:val="22"/>
                <w:bdr w:val="none" w:color="auto" w:sz="0" w:space="0"/>
                <w:lang w:val="en-US" w:eastAsia="zh-CN" w:bidi="ar"/>
              </w:rPr>
              <w:t>1</w:t>
            </w:r>
          </w:p>
        </w:tc>
        <w:tc>
          <w:tcPr>
            <w:tcW w:w="1324"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2"/>
                <w:szCs w:val="22"/>
                <w:bdr w:val="none" w:color="auto" w:sz="0" w:space="0"/>
                <w:lang w:val="en-US" w:eastAsia="zh-CN" w:bidi="ar"/>
              </w:rPr>
              <w:t>全日制大专及以上</w:t>
            </w:r>
          </w:p>
        </w:tc>
        <w:tc>
          <w:tcPr>
            <w:tcW w:w="1944"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333333"/>
                <w:kern w:val="0"/>
                <w:sz w:val="22"/>
                <w:szCs w:val="22"/>
                <w:bdr w:val="none" w:color="auto" w:sz="0" w:space="0"/>
                <w:lang w:val="en-US" w:eastAsia="zh-CN" w:bidi="ar"/>
              </w:rPr>
              <w:t>中医学、中西医临床医学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2"/>
                <w:szCs w:val="22"/>
                <w:bdr w:val="none" w:color="auto" w:sz="0" w:space="0"/>
                <w:lang w:val="en-US" w:eastAsia="zh-CN" w:bidi="ar"/>
              </w:rPr>
              <w:t> </w:t>
            </w:r>
          </w:p>
        </w:tc>
        <w:tc>
          <w:tcPr>
            <w:tcW w:w="330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rPr>
            </w:pPr>
            <w:r>
              <w:rPr>
                <w:rFonts w:hint="eastAsia" w:ascii="宋体" w:hAnsi="宋体" w:eastAsia="宋体" w:cs="宋体"/>
                <w:b w:val="0"/>
                <w:color w:val="000000"/>
                <w:kern w:val="0"/>
                <w:sz w:val="22"/>
                <w:szCs w:val="22"/>
                <w:bdr w:val="none" w:color="auto" w:sz="0" w:space="0"/>
                <w:lang w:val="en-US" w:eastAsia="zh-CN" w:bidi="ar"/>
              </w:rPr>
              <w:t>35周岁及以下，具有执业助理医师及以上资格证书；</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33" w:hRule="atLeast"/>
        </w:trPr>
        <w:tc>
          <w:tcPr>
            <w:tcW w:w="136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2"/>
                <w:szCs w:val="22"/>
                <w:bdr w:val="none" w:color="auto" w:sz="0" w:space="0"/>
                <w:lang w:val="en-US" w:eastAsia="zh-CN" w:bidi="ar"/>
              </w:rPr>
              <w:t>口腔科</w:t>
            </w:r>
          </w:p>
        </w:tc>
        <w:tc>
          <w:tcPr>
            <w:tcW w:w="1185"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2"/>
                <w:szCs w:val="22"/>
                <w:bdr w:val="none" w:color="auto" w:sz="0" w:space="0"/>
                <w:lang w:val="en-US" w:eastAsia="zh-CN" w:bidi="ar"/>
              </w:rPr>
              <w:t>2</w:t>
            </w:r>
          </w:p>
        </w:tc>
        <w:tc>
          <w:tcPr>
            <w:tcW w:w="1324"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2"/>
                <w:szCs w:val="22"/>
                <w:bdr w:val="none" w:color="auto" w:sz="0" w:space="0"/>
                <w:lang w:val="en-US" w:eastAsia="zh-CN" w:bidi="ar"/>
              </w:rPr>
              <w:t>全日制大专及以上</w:t>
            </w:r>
          </w:p>
        </w:tc>
        <w:tc>
          <w:tcPr>
            <w:tcW w:w="1944"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2"/>
                <w:szCs w:val="22"/>
                <w:bdr w:val="none" w:color="auto" w:sz="0" w:space="0"/>
                <w:lang w:val="en-US" w:eastAsia="zh-CN" w:bidi="ar"/>
              </w:rPr>
              <w:t>口腔医学</w:t>
            </w:r>
          </w:p>
        </w:tc>
        <w:tc>
          <w:tcPr>
            <w:tcW w:w="330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rPr>
            </w:pPr>
            <w:r>
              <w:rPr>
                <w:rFonts w:hint="eastAsia" w:ascii="宋体" w:hAnsi="宋体" w:eastAsia="宋体" w:cs="宋体"/>
                <w:b w:val="0"/>
                <w:color w:val="333333"/>
                <w:kern w:val="0"/>
                <w:sz w:val="22"/>
                <w:szCs w:val="22"/>
                <w:bdr w:val="none" w:color="auto" w:sz="0" w:space="0"/>
                <w:lang w:val="en-US" w:eastAsia="zh-CN" w:bidi="ar"/>
              </w:rPr>
              <w:t>40周岁及以下；具备助理执业医师及</w:t>
            </w:r>
            <w:r>
              <w:rPr>
                <w:rFonts w:hint="eastAsia" w:ascii="宋体" w:hAnsi="宋体" w:eastAsia="宋体" w:cs="宋体"/>
                <w:b w:val="0"/>
                <w:color w:val="000000"/>
                <w:kern w:val="0"/>
                <w:sz w:val="22"/>
                <w:szCs w:val="22"/>
                <w:bdr w:val="none" w:color="auto" w:sz="0" w:space="0"/>
                <w:lang w:val="en-US" w:eastAsia="zh-CN" w:bidi="ar"/>
              </w:rPr>
              <w:t>以上专业技术职务任职</w:t>
            </w:r>
            <w:r>
              <w:rPr>
                <w:rFonts w:hint="eastAsia" w:ascii="宋体" w:hAnsi="宋体" w:eastAsia="宋体" w:cs="宋体"/>
                <w:b w:val="0"/>
                <w:color w:val="333333"/>
                <w:kern w:val="0"/>
                <w:sz w:val="22"/>
                <w:szCs w:val="22"/>
                <w:bdr w:val="none" w:color="auto" w:sz="0" w:space="0"/>
                <w:lang w:val="en-US" w:eastAsia="zh-CN" w:bidi="ar"/>
              </w:rPr>
              <w:t>资格，执业范围为口腔；具备执业医师及以上相关专业技术职务任职资格年龄可放宽至45周岁；口腔医学专业应届毕业生要求到岗之日起第三年度内必须通过相应资格考试，否则予以解聘</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33" w:hRule="atLeast"/>
        </w:trPr>
        <w:tc>
          <w:tcPr>
            <w:tcW w:w="136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2"/>
                <w:szCs w:val="22"/>
                <w:bdr w:val="none" w:color="auto" w:sz="0" w:space="0"/>
                <w:lang w:val="en-US" w:eastAsia="zh-CN" w:bidi="ar"/>
              </w:rPr>
              <w:t>防保科护士</w:t>
            </w:r>
          </w:p>
        </w:tc>
        <w:tc>
          <w:tcPr>
            <w:tcW w:w="1185"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2"/>
                <w:szCs w:val="22"/>
                <w:bdr w:val="none" w:color="auto" w:sz="0" w:space="0"/>
                <w:lang w:val="en-US" w:eastAsia="zh-CN" w:bidi="ar"/>
              </w:rPr>
              <w:t>1</w:t>
            </w:r>
          </w:p>
        </w:tc>
        <w:tc>
          <w:tcPr>
            <w:tcW w:w="1324"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2"/>
                <w:szCs w:val="22"/>
                <w:bdr w:val="none" w:color="auto" w:sz="0" w:space="0"/>
                <w:lang w:val="en-US" w:eastAsia="zh-CN" w:bidi="ar"/>
              </w:rPr>
              <w:t>全日制大专及以上</w:t>
            </w:r>
          </w:p>
        </w:tc>
        <w:tc>
          <w:tcPr>
            <w:tcW w:w="1944"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2"/>
                <w:szCs w:val="22"/>
                <w:bdr w:val="none" w:color="auto" w:sz="0" w:space="0"/>
                <w:lang w:val="en-US" w:eastAsia="zh-CN" w:bidi="ar"/>
              </w:rPr>
              <w:t>护理学类</w:t>
            </w:r>
          </w:p>
        </w:tc>
        <w:tc>
          <w:tcPr>
            <w:tcW w:w="330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rPr>
            </w:pPr>
            <w:r>
              <w:rPr>
                <w:rFonts w:hint="eastAsia" w:ascii="宋体" w:hAnsi="宋体" w:eastAsia="宋体" w:cs="宋体"/>
                <w:b w:val="0"/>
                <w:color w:val="000000"/>
                <w:kern w:val="0"/>
                <w:sz w:val="22"/>
                <w:szCs w:val="22"/>
                <w:bdr w:val="none" w:color="auto" w:sz="0" w:space="0"/>
                <w:lang w:val="en-US" w:eastAsia="zh-CN" w:bidi="ar"/>
              </w:rPr>
              <w:t>35周岁及以下，具有护士及</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B62368"/>
    <w:rsid w:val="30B62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FollowedHyperlink"/>
    <w:basedOn w:val="4"/>
    <w:uiPriority w:val="0"/>
    <w:rPr>
      <w:color w:val="333333"/>
      <w:u w:val="none"/>
    </w:rPr>
  </w:style>
  <w:style w:type="character" w:styleId="6">
    <w:name w:val="Hyperlink"/>
    <w:basedOn w:val="4"/>
    <w:uiPriority w:val="0"/>
    <w:rPr>
      <w:color w:val="333333"/>
      <w:u w:val="none"/>
    </w:rPr>
  </w:style>
  <w:style w:type="character" w:customStyle="1" w:styleId="7">
    <w:name w:val="mailbox"/>
    <w:basedOn w:val="4"/>
    <w:uiPriority w:val="0"/>
  </w:style>
  <w:style w:type="character" w:customStyle="1" w:styleId="8">
    <w:name w:val="tit"/>
    <w:basedOn w:val="4"/>
    <w:uiPriority w:val="0"/>
    <w:rPr>
      <w:bdr w:val="none" w:color="auto" w:sz="0" w:space="0"/>
    </w:rPr>
  </w:style>
  <w:style w:type="character" w:customStyle="1" w:styleId="9">
    <w:name w:val="tit1"/>
    <w:basedOn w:val="4"/>
    <w:uiPriority w:val="0"/>
  </w:style>
  <w:style w:type="character" w:customStyle="1" w:styleId="10">
    <w:name w:val="tit2"/>
    <w:basedOn w:val="4"/>
    <w:uiPriority w:val="0"/>
    <w:rPr>
      <w:b/>
      <w:color w:val="E40000"/>
      <w:bdr w:val="none" w:color="auto" w:sz="0" w:space="0"/>
    </w:rPr>
  </w:style>
  <w:style w:type="character" w:customStyle="1" w:styleId="11">
    <w:name w:val="tit3"/>
    <w:basedOn w:val="4"/>
    <w:uiPriority w:val="0"/>
    <w:rPr>
      <w:b/>
      <w:color w:val="E40000"/>
      <w:bdr w:val="none" w:color="auto" w:sz="0" w:space="0"/>
    </w:rPr>
  </w:style>
  <w:style w:type="character" w:customStyle="1" w:styleId="12">
    <w:name w:val="tit4"/>
    <w:basedOn w:val="4"/>
    <w:uiPriority w:val="0"/>
    <w:rPr>
      <w:b/>
      <w:color w:val="E40000"/>
      <w:bdr w:val="none" w:color="auto" w:sz="0" w:space="0"/>
    </w:rPr>
  </w:style>
  <w:style w:type="character" w:customStyle="1" w:styleId="13">
    <w:name w:val="no_bor_bot"/>
    <w:basedOn w:val="4"/>
    <w:uiPriority w:val="0"/>
  </w:style>
  <w:style w:type="character" w:customStyle="1" w:styleId="14">
    <w:name w:val="no_bor_bot1"/>
    <w:basedOn w:val="4"/>
    <w:uiPriority w:val="0"/>
  </w:style>
  <w:style w:type="character" w:customStyle="1" w:styleId="15">
    <w:name w:val="more1"/>
    <w:basedOn w:val="4"/>
    <w:uiPriority w:val="0"/>
  </w:style>
  <w:style w:type="character" w:customStyle="1" w:styleId="16">
    <w:name w:val="t_listbox_a1"/>
    <w:basedOn w:val="4"/>
    <w:uiPriority w:val="0"/>
  </w:style>
  <w:style w:type="character" w:customStyle="1" w:styleId="17">
    <w:name w:val="r_tit"/>
    <w:basedOn w:val="4"/>
    <w:uiPriority w:val="0"/>
    <w:rPr>
      <w:b/>
      <w:color w:val="E40000"/>
      <w:bdr w:val="none" w:color="auto" w:sz="0" w:space="0"/>
    </w:rPr>
  </w:style>
  <w:style w:type="character" w:customStyle="1" w:styleId="18">
    <w:name w:val="no_r_mar"/>
    <w:basedOn w:val="4"/>
    <w:uiPriority w:val="0"/>
  </w:style>
  <w:style w:type="character" w:customStyle="1" w:styleId="19">
    <w:name w:val="fgx"/>
    <w:basedOn w:val="4"/>
    <w:uiPriority w:val="0"/>
  </w:style>
  <w:style w:type="character" w:customStyle="1" w:styleId="20">
    <w:name w:val="zskrighttime"/>
    <w:basedOn w:val="4"/>
    <w:uiPriority w:val="0"/>
  </w:style>
  <w:style w:type="character" w:customStyle="1" w:styleId="21">
    <w:name w:val="logo"/>
    <w:basedOn w:val="4"/>
    <w:uiPriority w:val="0"/>
    <w:rPr>
      <w:bdr w:val="none" w:color="auto" w:sz="0" w:space="0"/>
    </w:rPr>
  </w:style>
  <w:style w:type="character" w:customStyle="1" w:styleId="22">
    <w:name w:val="s1"/>
    <w:basedOn w:val="4"/>
    <w:uiPriority w:val="0"/>
  </w:style>
  <w:style w:type="character" w:customStyle="1" w:styleId="23">
    <w:name w:val="t_l"/>
    <w:basedOn w:val="4"/>
    <w:uiPriority w:val="0"/>
    <w:rPr>
      <w:b/>
      <w:color w:val="E40000"/>
    </w:rPr>
  </w:style>
  <w:style w:type="character" w:customStyle="1" w:styleId="24">
    <w:name w:val="jqr_inx"/>
    <w:basedOn w:val="4"/>
    <w:uiPriority w:val="0"/>
  </w:style>
  <w:style w:type="character" w:customStyle="1" w:styleId="25">
    <w:name w:val="quality_inx"/>
    <w:basedOn w:val="4"/>
    <w:uiPriority w:val="0"/>
  </w:style>
  <w:style w:type="character" w:customStyle="1" w:styleId="26">
    <w:name w:val="question"/>
    <w:basedOn w:val="4"/>
    <w:uiPriority w:val="0"/>
    <w:rPr>
      <w:color w:val="D00500"/>
    </w:rPr>
  </w:style>
  <w:style w:type="character" w:customStyle="1" w:styleId="27">
    <w:name w:val="tit_web"/>
    <w:basedOn w:val="4"/>
    <w:uiPriority w:val="0"/>
    <w:rPr>
      <w:color w:val="FFFFFF"/>
    </w:rPr>
  </w:style>
  <w:style w:type="character" w:customStyle="1" w:styleId="28">
    <w:name w:val="sq_tit"/>
    <w:basedOn w:val="4"/>
    <w:uiPriority w:val="0"/>
    <w:rPr>
      <w:b/>
      <w:sz w:val="21"/>
      <w:szCs w:val="21"/>
      <w:bdr w:val="none" w:color="auto" w:sz="0" w:space="0"/>
    </w:rPr>
  </w:style>
  <w:style w:type="character" w:customStyle="1" w:styleId="29">
    <w:name w:val="no_top"/>
    <w:basedOn w:val="4"/>
    <w:uiPriority w:val="0"/>
  </w:style>
  <w:style w:type="character" w:customStyle="1" w:styleId="30">
    <w:name w:val="fltitle"/>
    <w:basedOn w:val="4"/>
    <w:uiPriority w:val="0"/>
    <w:rPr>
      <w:color w:val="E90202"/>
      <w:sz w:val="19"/>
      <w:szCs w:val="19"/>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2020-10-19T01:26:00Z</dcterms:created>
  <dc:creator>那时花开咖啡馆。</dc:creator>
  <cp:lastModifiedBy>那时花开咖啡馆。</cp:lastModifiedBy>
  <dcterms:modified xsi:type="dcterms:W3CDTF">2020-10-19T06:08:32Z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