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四、招聘单位、岗位、人数、专业、学历、范围及资格条件</w:t>
      </w:r>
    </w:p>
    <w:tbl>
      <w:tblPr>
        <w:tblW w:w="105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10"/>
        <w:gridCol w:w="675"/>
        <w:gridCol w:w="420"/>
        <w:gridCol w:w="1935"/>
        <w:gridCol w:w="2430"/>
        <w:gridCol w:w="600"/>
        <w:gridCol w:w="235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10" w:type="dxa"/>
            <w:tcBorders>
              <w:top w:val="inset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75" w:type="dxa"/>
            <w:tcBorders>
              <w:top w:val="inset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420" w:type="dxa"/>
            <w:tcBorders>
              <w:top w:val="inset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935" w:type="dxa"/>
            <w:tcBorders>
              <w:top w:val="inset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430" w:type="dxa"/>
            <w:tcBorders>
              <w:top w:val="inset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600" w:type="dxa"/>
            <w:tcBorders>
              <w:top w:val="inset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2355" w:type="dxa"/>
            <w:tcBorders>
              <w:top w:val="inset" w:color="000000" w:sz="6" w:space="0"/>
              <w:left w:val="nil"/>
              <w:bottom w:val="single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75" w:type="dxa"/>
            <w:tcBorders>
              <w:top w:val="nil"/>
              <w:left w:val="in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宁波市自然资源整治储备中心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土地综合整治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承担国土综合整治、生态修复等工作。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生态学、土地资源管理专业；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研究生及以上学历，硕士及以上学位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符合下列条件之一：1.2021年高校应届毕业生；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2.历届生，年龄不超过35周岁。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75" w:type="dxa"/>
            <w:tcBorders>
              <w:top w:val="nil"/>
              <w:left w:val="in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宁波市自然资源和规划大数据中心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自然资源和规划数据管理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负责自然资源资产管理等相关领域的数据挖掘分析与应用。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统计学专业；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研究生及以上学历，硕士及以上学位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面向浙江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符合下列条件：1.历届生，具有数据分析研究相关行业从业经历；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2.年龄在35周岁以下。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注：学历（学位）取得时间和年龄、专业工作经历的计算截止时间均为招聘公告发布之日。所学专业名称必须与岗位要求的专业名称一致。2021年普通高校应届毕业生凭就业协议、学校推荐表或学生证报名，且须在2021年9月30日前取得并提供相应的学历（学位）证书，未取得的不予以录取。2020年10月1日至2021年9月30日毕业的国（境）外留学回国（境）人员也可凭国（境）外学校学籍报名，但须于2021年12月31日前取得国家教育部出具的国境外学历（学位）认证书，专业以所学课程为准，未取得的不予以录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52683"/>
    <w:rsid w:val="19161CD8"/>
    <w:rsid w:val="3EBE3C9D"/>
    <w:rsid w:val="3F5E6A1B"/>
    <w:rsid w:val="4DB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2020-10-28T08:14:00Z</dcterms:created>
  <dc:creator>Administrator</dc:creator>
  <cp:lastModifiedBy>中公-小思伶</cp:lastModifiedBy>
  <dcterms:modified xsi:type="dcterms:W3CDTF">2020-10-28T08:17:40Z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