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color w:val="auto"/>
          <w:sz w:val="32"/>
          <w:szCs w:val="40"/>
          <w:lang w:val="en-US" w:eastAsia="zh-CN"/>
        </w:rPr>
      </w:pPr>
      <w:r>
        <w:rPr>
          <w:rFonts w:hint="eastAsia" w:ascii="仿宋" w:eastAsia="仿宋"/>
          <w:color w:val="auto"/>
          <w:sz w:val="32"/>
          <w:szCs w:val="40"/>
          <w:lang w:eastAsia="zh-CN"/>
        </w:rPr>
        <w:t>附件</w:t>
      </w:r>
      <w:r>
        <w:rPr>
          <w:rFonts w:hint="eastAsia" w:ascii="仿宋" w:eastAsia="仿宋"/>
          <w:color w:val="auto"/>
          <w:sz w:val="32"/>
          <w:szCs w:val="40"/>
          <w:lang w:val="en-US" w:eastAsia="zh-CN"/>
        </w:rPr>
        <w:t>1：</w:t>
      </w:r>
    </w:p>
    <w:p>
      <w:pPr>
        <w:spacing w:line="480" w:lineRule="exact"/>
        <w:jc w:val="both"/>
        <w:rPr>
          <w:rFonts w:hint="eastAsia" w:ascii="仿宋" w:hAnsi="仿宋" w:eastAsia="仿宋" w:cs="宋体"/>
          <w:b/>
          <w:bCs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44"/>
          <w:szCs w:val="44"/>
          <w:shd w:val="clear" w:color="auto" w:fill="FFFFFF"/>
          <w:lang w:val="en-US" w:eastAsia="zh-CN"/>
        </w:rPr>
        <w:t>遵义市播州区城市资源开发运营（集团）有限责任公司招聘职位表</w:t>
      </w:r>
    </w:p>
    <w:tbl>
      <w:tblPr>
        <w:tblStyle w:val="2"/>
        <w:tblpPr w:leftFromText="180" w:rightFromText="180" w:vertAnchor="text" w:horzAnchor="page" w:tblpX="1023" w:tblpY="444"/>
        <w:tblOverlap w:val="never"/>
        <w:tblW w:w="158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87"/>
        <w:gridCol w:w="1275"/>
        <w:gridCol w:w="1513"/>
        <w:gridCol w:w="1610"/>
        <w:gridCol w:w="813"/>
        <w:gridCol w:w="1451"/>
        <w:gridCol w:w="5103"/>
        <w:gridCol w:w="19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bookmarkStart w:id="0" w:name="_GoBack"/>
            <w:bookmarkEnd w:id="0"/>
            <w:r>
              <w:rPr>
                <w:rFonts w:hint="eastAsia"/>
              </w:rPr>
              <w:t>职位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职位名称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招聘人数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专业要求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资格证书</w:t>
            </w:r>
          </w:p>
        </w:tc>
        <w:tc>
          <w:tcPr>
            <w:tcW w:w="5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其它条件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01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中层正职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全日制大专及以上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5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1.年龄45周岁及以下（1975年9月1日以后出生）;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2.具备2年及以上中层正职岗位或以上任职经历；</w:t>
            </w:r>
          </w:p>
          <w:p>
            <w:r>
              <w:rPr>
                <w:rFonts w:hint="eastAsia"/>
              </w:rPr>
              <w:t>3.具备优秀的领导能力、敏锐的洞察力、沟通协调能力。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02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中层副职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全日制大专及以上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5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1.年龄45周岁及以下（1975年9月1日以后出生）;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2.具备1年及以上中层副职岗位或以上任职经历；</w:t>
            </w:r>
          </w:p>
          <w:p>
            <w:r>
              <w:rPr>
                <w:rFonts w:hint="eastAsia"/>
              </w:rPr>
              <w:t>3.具备优秀的领导能力、敏锐的洞察力、沟通协调能力。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03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综合管理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全日制本科及以上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行政管理、人力资源管理、企业管理、工商管理、金融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5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1.年龄35周岁及以下（（1985年9月1日以后出生））；</w:t>
            </w:r>
          </w:p>
          <w:p>
            <w:r>
              <w:rPr>
                <w:rFonts w:hint="eastAsia"/>
              </w:rPr>
              <w:t>2.具备敏锐的洞察力，较强的管理能力、沟通协调能力和执行力。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04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财务管理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全日制本科及以上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财务管理、会计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会计从业资格证</w:t>
            </w:r>
          </w:p>
        </w:tc>
        <w:tc>
          <w:tcPr>
            <w:tcW w:w="5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1.年龄35周岁及以下（（1985年9月1日以后出生））；</w:t>
            </w:r>
          </w:p>
          <w:p>
            <w:r>
              <w:rPr>
                <w:rFonts w:hint="eastAsia"/>
              </w:rPr>
              <w:t>2.具有严谨的工作态度，良好的学习能力。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05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经营管理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全日制大专及以上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5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1.年龄35周岁及以下（（1985年9月1日以后出生））；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2.具有3年及以上机关事业单位或企业相关工作经历；</w:t>
            </w:r>
          </w:p>
          <w:p>
            <w:r>
              <w:rPr>
                <w:rFonts w:hint="eastAsia"/>
              </w:rPr>
              <w:t>3.具有严谨的工作态度，良好的学习能力。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</w:tr>
    </w:tbl>
    <w:p>
      <w:pPr>
        <w:spacing w:line="480" w:lineRule="exact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736"/>
    <w:rsid w:val="00192195"/>
    <w:rsid w:val="009D5736"/>
    <w:rsid w:val="00F25632"/>
    <w:rsid w:val="1FFC74C0"/>
    <w:rsid w:val="5D4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2020-10-28T06:39:00Z</dcterms:created>
  <dc:creator>Administrator</dc:creator>
  <cp:lastModifiedBy>WPS_1552970766</cp:lastModifiedBy>
  <dcterms:modified xsi:type="dcterms:W3CDTF">2020-10-28T07:12:33Z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