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附件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</w:t>
      </w:r>
    </w:p>
    <w:p>
      <w:pPr>
        <w:jc w:val="center"/>
        <w:rPr>
          <w:rFonts w:hint="eastAsia"/>
        </w:rPr>
      </w:pPr>
      <w:bookmarkStart w:id="0" w:name="_GoBack"/>
      <w:r>
        <w:rPr>
          <w:rFonts w:hint="eastAsia"/>
          <w:b/>
          <w:bCs/>
          <w:sz w:val="30"/>
          <w:szCs w:val="30"/>
        </w:rPr>
        <w:t>2020年龙游新北建设有限公司招聘计划表</w:t>
      </w:r>
    </w:p>
    <w:bookmarkEnd w:id="0"/>
    <w:tbl>
      <w:tblPr>
        <w:tblStyle w:val="2"/>
        <w:tblW w:w="1422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25"/>
        <w:gridCol w:w="1200"/>
        <w:gridCol w:w="780"/>
        <w:gridCol w:w="1875"/>
        <w:gridCol w:w="735"/>
        <w:gridCol w:w="1065"/>
        <w:gridCol w:w="1020"/>
        <w:gridCol w:w="1620"/>
        <w:gridCol w:w="2400"/>
        <w:gridCol w:w="1905"/>
        <w:gridCol w:w="109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工作岗位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户籍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要求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性别要求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基本要求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岗位要求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薪资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全日制本科及以上；或专科但具备中级以上职称；985、211类大学毕业生优先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男女不限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财会、审计类专业</w:t>
            </w:r>
          </w:p>
        </w:tc>
        <w:tc>
          <w:tcPr>
            <w:tcW w:w="24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思想政治素质好，遵纪守法、品行端正，有事业心和责任感，能吃苦耐劳，心理健康，有较强的沟通能力、表达能力和应变能力，无违纪违法和犯罪记录；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2、熟练掌握Office、Excel等办公软件；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3、身体健康，品貌端正，无纹身，无口吃，性格稳健，较好的文字功底。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2年及以上财务相关岗位工作经验。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薪资面询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全日制本科及以上；985、211类大学毕业生优先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男女不限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国际经济与贸易专业</w:t>
            </w:r>
          </w:p>
        </w:tc>
        <w:tc>
          <w:tcPr>
            <w:tcW w:w="2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2年及以上相关岗位工作经验。</w:t>
            </w:r>
          </w:p>
        </w:tc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信息管理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全日制本科及以上；或专科但具备中级以上职称；985、211类大学毕业生优先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男女不限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计算机、电子信息与工程类专业</w:t>
            </w:r>
          </w:p>
        </w:tc>
        <w:tc>
          <w:tcPr>
            <w:tcW w:w="2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2年及以上相关岗位工作经验。</w:t>
            </w:r>
          </w:p>
        </w:tc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全日制本科及以上；985、211类大学毕业生优先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男女不限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2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3年及以上相关岗位工作经验，有人资资源、活动组织能力经验者优先。</w:t>
            </w:r>
          </w:p>
        </w:tc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全日制本科及以上；或专科但具备中级以上职称；985、211类大学毕业生优先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男女不限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工民建等建筑类专业；规划工程管理类专业</w:t>
            </w:r>
          </w:p>
        </w:tc>
        <w:tc>
          <w:tcPr>
            <w:tcW w:w="2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熟悉工程施工图纸及国家相关施工规范并具有2年及以上相关岗位工作经验。</w:t>
            </w:r>
          </w:p>
        </w:tc>
        <w:tc>
          <w:tcPr>
            <w:tcW w:w="10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eastAsia"/>
        </w:rPr>
        <w:sectPr>
          <w:pgSz w:w="16838" w:h="11906" w:orient="landscape"/>
          <w:pgMar w:top="1519" w:right="1440" w:bottom="1463" w:left="1440" w:header="851" w:footer="992" w:gutter="0"/>
          <w:cols w:space="425" w:num="1"/>
          <w:docGrid w:type="lines" w:linePitch="312" w:charSpace="0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6C320A"/>
    <w:multiLevelType w:val="singleLevel"/>
    <w:tmpl w:val="626C320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557F54"/>
    <w:rsid w:val="78557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2020-10-28T06:39:00Z</dcterms:created>
  <dc:creator>嚴魚慮己（有点想小橙子~）</dc:creator>
  <cp:lastModifiedBy>嚴魚慮己（有点想小橙子~）</cp:lastModifiedBy>
  <dcterms:modified xsi:type="dcterms:W3CDTF">2020-10-28T06:40:47Z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