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color w:val="000000"/>
          <w:sz w:val="32"/>
          <w:szCs w:val="32"/>
        </w:rPr>
      </w:pPr>
      <w:bookmarkStart w:id="0" w:name="_GoBack"/>
      <w:bookmarkEnd w:id="0"/>
      <w:r>
        <w:rPr>
          <w:rFonts w:eastAsia="仿宋_GB2312"/>
          <w:b/>
          <w:color w:val="000000"/>
          <w:sz w:val="32"/>
          <w:szCs w:val="32"/>
        </w:rPr>
        <w:t>附件1</w:t>
      </w:r>
    </w:p>
    <w:p>
      <w:pPr>
        <w:spacing w:line="560" w:lineRule="exact"/>
        <w:rPr>
          <w:rFonts w:eastAsia="黑体"/>
          <w:color w:val="000000"/>
          <w:sz w:val="36"/>
          <w:szCs w:val="36"/>
        </w:rPr>
      </w:pPr>
    </w:p>
    <w:p>
      <w:pPr>
        <w:spacing w:line="560" w:lineRule="exact"/>
        <w:jc w:val="center"/>
        <w:rPr>
          <w:rFonts w:eastAsia="黑体"/>
          <w:color w:val="000000"/>
          <w:sz w:val="36"/>
          <w:szCs w:val="36"/>
        </w:rPr>
      </w:pPr>
      <w:r>
        <w:rPr>
          <w:rFonts w:hAnsi="黑体" w:eastAsia="黑体"/>
          <w:color w:val="000000"/>
          <w:sz w:val="36"/>
          <w:szCs w:val="36"/>
        </w:rPr>
        <w:t>南浔区</w:t>
      </w:r>
      <w:r>
        <w:rPr>
          <w:rFonts w:eastAsia="黑体"/>
          <w:color w:val="000000"/>
          <w:sz w:val="36"/>
          <w:szCs w:val="36"/>
        </w:rPr>
        <w:t>2020</w:t>
      </w:r>
      <w:r>
        <w:rPr>
          <w:rFonts w:hAnsi="黑体" w:eastAsia="黑体"/>
          <w:color w:val="000000"/>
          <w:sz w:val="36"/>
          <w:szCs w:val="36"/>
        </w:rPr>
        <w:t>年第二批国有企业高层次人才选聘需求表</w:t>
      </w:r>
    </w:p>
    <w:p>
      <w:pPr>
        <w:spacing w:line="560" w:lineRule="exact"/>
        <w:rPr>
          <w:rFonts w:eastAsia="黑体"/>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1.</w:t>
      </w:r>
      <w:r>
        <w:rPr>
          <w:rFonts w:eastAsia="楷体_GB2312"/>
          <w:b/>
          <w:color w:val="000000"/>
          <w:sz w:val="36"/>
          <w:szCs w:val="36"/>
        </w:rPr>
        <w:t>湖州南浔科创开发建设有限公司</w:t>
      </w:r>
    </w:p>
    <w:p>
      <w:pPr>
        <w:spacing w:line="560" w:lineRule="exact"/>
        <w:ind w:firstLine="641"/>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湖州南浔科创开发建设有限公司成立于</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w:t>
      </w:r>
      <w:r>
        <w:rPr>
          <w:rFonts w:eastAsia="仿宋_GB2312"/>
          <w:color w:val="000000"/>
          <w:kern w:val="0"/>
          <w:sz w:val="32"/>
          <w:szCs w:val="32"/>
          <w:shd w:val="clear" w:color="auto" w:fill="FFFFFF"/>
        </w:rPr>
        <w:t>5</w:t>
      </w:r>
      <w:r>
        <w:rPr>
          <w:rFonts w:hAnsi="仿宋_GB2312" w:eastAsia="仿宋_GB2312"/>
          <w:color w:val="000000"/>
          <w:kern w:val="0"/>
          <w:sz w:val="32"/>
          <w:szCs w:val="32"/>
          <w:shd w:val="clear" w:color="auto" w:fill="FFFFFF"/>
        </w:rPr>
        <w:t>月，注册资本</w:t>
      </w:r>
      <w:r>
        <w:rPr>
          <w:rFonts w:eastAsia="仿宋_GB2312"/>
          <w:color w:val="000000"/>
          <w:kern w:val="0"/>
          <w:sz w:val="32"/>
          <w:szCs w:val="32"/>
          <w:shd w:val="clear" w:color="auto" w:fill="FFFFFF"/>
        </w:rPr>
        <w:t>2</w:t>
      </w:r>
      <w:r>
        <w:rPr>
          <w:rFonts w:hAnsi="仿宋_GB2312" w:eastAsia="仿宋_GB2312"/>
          <w:color w:val="000000"/>
          <w:kern w:val="0"/>
          <w:sz w:val="32"/>
          <w:szCs w:val="32"/>
          <w:shd w:val="clear" w:color="auto" w:fill="FFFFFF"/>
        </w:rPr>
        <w:t>亿元，是南浔科技新城管理委员会</w:t>
      </w:r>
      <w:r>
        <w:rPr>
          <w:rFonts w:hint="eastAsia" w:hAnsi="仿宋_GB2312" w:eastAsia="仿宋_GB2312"/>
          <w:color w:val="000000"/>
          <w:kern w:val="0"/>
          <w:sz w:val="32"/>
          <w:szCs w:val="32"/>
          <w:shd w:val="clear" w:color="auto" w:fill="FFFFFF"/>
        </w:rPr>
        <w:t>负责管理的</w:t>
      </w:r>
      <w:r>
        <w:rPr>
          <w:rFonts w:hAnsi="仿宋_GB2312" w:eastAsia="仿宋_GB2312"/>
          <w:color w:val="000000"/>
          <w:kern w:val="0"/>
          <w:sz w:val="32"/>
          <w:szCs w:val="32"/>
          <w:shd w:val="clear" w:color="auto" w:fill="FFFFFF"/>
        </w:rPr>
        <w:t>国有企业。公司主要负责南浔科技新城</w:t>
      </w:r>
      <w:r>
        <w:rPr>
          <w:rFonts w:eastAsia="仿宋_GB2312"/>
          <w:color w:val="000000"/>
          <w:kern w:val="0"/>
          <w:sz w:val="32"/>
          <w:szCs w:val="32"/>
          <w:shd w:val="clear" w:color="auto" w:fill="FFFFFF"/>
        </w:rPr>
        <w:t>10</w:t>
      </w:r>
      <w:r>
        <w:rPr>
          <w:rFonts w:hAnsi="仿宋_GB2312" w:eastAsia="仿宋_GB2312"/>
          <w:color w:val="000000"/>
          <w:kern w:val="0"/>
          <w:sz w:val="32"/>
          <w:szCs w:val="32"/>
          <w:shd w:val="clear" w:color="auto" w:fill="FFFFFF"/>
        </w:rPr>
        <w:t>平方公里区域（东至南林路、西至南浔大道、南至南二环、北至联谊路）的规划建设、融资开发、运营管理等相关工作。目前下设子公司</w:t>
      </w:r>
      <w:r>
        <w:rPr>
          <w:rFonts w:eastAsia="仿宋_GB2312"/>
          <w:color w:val="000000"/>
          <w:kern w:val="0"/>
          <w:sz w:val="32"/>
          <w:szCs w:val="32"/>
          <w:shd w:val="clear" w:color="auto" w:fill="FFFFFF"/>
        </w:rPr>
        <w:t>3</w:t>
      </w:r>
      <w:r>
        <w:rPr>
          <w:rFonts w:hAnsi="仿宋_GB2312" w:eastAsia="仿宋_GB2312"/>
          <w:color w:val="000000"/>
          <w:kern w:val="0"/>
          <w:sz w:val="32"/>
          <w:szCs w:val="32"/>
          <w:shd w:val="clear" w:color="auto" w:fill="FFFFFF"/>
        </w:rPr>
        <w:t>家。</w:t>
      </w:r>
    </w:p>
    <w:p>
      <w:pPr>
        <w:spacing w:line="560" w:lineRule="exact"/>
        <w:ind w:firstLine="641"/>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科创公司作为新成立的公司，将设立</w:t>
      </w:r>
      <w:r>
        <w:rPr>
          <w:rFonts w:eastAsia="仿宋_GB2312"/>
          <w:color w:val="000000"/>
          <w:kern w:val="0"/>
          <w:sz w:val="32"/>
          <w:szCs w:val="32"/>
          <w:shd w:val="clear" w:color="auto" w:fill="FFFFFF"/>
        </w:rPr>
        <w:t>“2+N”</w:t>
      </w:r>
      <w:r>
        <w:rPr>
          <w:rFonts w:hAnsi="仿宋_GB2312" w:eastAsia="仿宋_GB2312"/>
          <w:color w:val="000000"/>
          <w:kern w:val="0"/>
          <w:sz w:val="32"/>
          <w:szCs w:val="32"/>
          <w:shd w:val="clear" w:color="auto" w:fill="FFFFFF"/>
        </w:rPr>
        <w:t>的战略布局，做大做强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项目建设</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和</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资产运营</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两大核心主业，辅以商贸物业、股权投资等配套产业，实现</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主辅联动</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的经营模式，助推科技新城开发建设，打造</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低密度、高颜值</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的科技新城区，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低年龄、高智力</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的人才集聚区，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低成本、高品质</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的宜居区。</w:t>
      </w:r>
    </w:p>
    <w:p>
      <w:pPr>
        <w:spacing w:line="560" w:lineRule="exact"/>
        <w:ind w:firstLine="420" w:firstLineChars="200"/>
        <w:rPr>
          <w:color w:val="000000"/>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kern w:val="2"/>
          <w:sz w:val="32"/>
          <w:szCs w:val="32"/>
          <w:shd w:val="clear" w:color="auto" w:fill="FFFFFF"/>
          <w:lang w:bidi="ar"/>
        </w:rPr>
      </w:pPr>
      <w:r>
        <w:rPr>
          <w:rFonts w:ascii="Times New Roman" w:hAnsi="Times New Roman" w:eastAsia="仿宋_GB2312" w:cs="Times New Roman"/>
          <w:b/>
          <w:bCs/>
          <w:color w:val="000000"/>
          <w:kern w:val="2"/>
          <w:sz w:val="32"/>
          <w:szCs w:val="32"/>
          <w:shd w:val="clear" w:color="auto" w:fill="FFFFFF"/>
          <w:lang w:bidi="ar"/>
        </w:rPr>
        <w:t>科创公司高层次人才岗位需求表</w:t>
      </w:r>
    </w:p>
    <w:tbl>
      <w:tblPr>
        <w:tblStyle w:val="5"/>
        <w:tblpPr w:leftFromText="180" w:rightFromText="180" w:vertAnchor="text" w:horzAnchor="page" w:tblpXSpec="center" w:tblpY="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2"/>
        <w:gridCol w:w="1134"/>
        <w:gridCol w:w="567"/>
        <w:gridCol w:w="567"/>
        <w:gridCol w:w="1984"/>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582"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序号</w:t>
            </w:r>
          </w:p>
        </w:tc>
        <w:tc>
          <w:tcPr>
            <w:tcW w:w="1134"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招聘岗位</w:t>
            </w:r>
          </w:p>
        </w:tc>
        <w:tc>
          <w:tcPr>
            <w:tcW w:w="567"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招聘人数</w:t>
            </w:r>
          </w:p>
        </w:tc>
        <w:tc>
          <w:tcPr>
            <w:tcW w:w="567"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是否应届</w:t>
            </w:r>
          </w:p>
        </w:tc>
        <w:tc>
          <w:tcPr>
            <w:tcW w:w="1984"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专业要求</w:t>
            </w:r>
          </w:p>
        </w:tc>
        <w:tc>
          <w:tcPr>
            <w:tcW w:w="3920" w:type="dxa"/>
            <w:shd w:val="clear" w:color="auto" w:fill="FFFFFF"/>
            <w:noWrap w:val="0"/>
            <w:vAlign w:val="center"/>
          </w:tcPr>
          <w:p>
            <w:pPr>
              <w:widowControl/>
              <w:jc w:val="center"/>
              <w:textAlignment w:val="center"/>
              <w:rPr>
                <w:b/>
                <w:color w:val="000000"/>
                <w:sz w:val="22"/>
              </w:rPr>
            </w:pPr>
            <w:r>
              <w:rPr>
                <w:rFonts w:hAnsi="宋体"/>
                <w:b/>
                <w:color w:val="000000"/>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582"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投融资</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会计、经济学、金融等相关专业</w:t>
            </w:r>
          </w:p>
        </w:tc>
        <w:tc>
          <w:tcPr>
            <w:tcW w:w="3920" w:type="dxa"/>
            <w:noWrap w:val="0"/>
            <w:vAlign w:val="center"/>
          </w:tcPr>
          <w:p>
            <w:pPr>
              <w:widowControl/>
              <w:tabs>
                <w:tab w:val="left" w:pos="312"/>
              </w:tabs>
              <w:spacing w:line="240" w:lineRule="exact"/>
              <w:jc w:val="left"/>
              <w:textAlignment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2年以上金融系统投融资经验；</w:t>
            </w:r>
          </w:p>
          <w:p>
            <w:pPr>
              <w:widowControl/>
              <w:tabs>
                <w:tab w:val="left" w:pos="312"/>
              </w:tabs>
              <w:spacing w:line="240" w:lineRule="exact"/>
              <w:jc w:val="left"/>
              <w:textAlignment w:val="center"/>
              <w:rPr>
                <w:rFonts w:eastAsia="仿宋_GB2312"/>
                <w:color w:val="000000"/>
                <w:kern w:val="0"/>
                <w:sz w:val="20"/>
                <w:szCs w:val="20"/>
              </w:rPr>
            </w:pPr>
            <w:r>
              <w:rPr>
                <w:rFonts w:hint="eastAsia" w:eastAsia="仿宋_GB2312"/>
                <w:color w:val="000000"/>
                <w:kern w:val="0"/>
                <w:sz w:val="20"/>
                <w:szCs w:val="20"/>
              </w:rPr>
              <w:t>2.</w:t>
            </w:r>
            <w:r>
              <w:rPr>
                <w:rFonts w:eastAsia="仿宋_GB2312"/>
                <w:color w:val="000000"/>
                <w:kern w:val="0"/>
                <w:sz w:val="20"/>
                <w:szCs w:val="20"/>
              </w:rPr>
              <w:t>具有经济、财会类中高级职称，并具有2年以上金融系统投融资管理岗经验，学历可放宽为本科，年龄放宽至40周岁以下（1980年11月1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工程管理</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2</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城乡规划、市政工程等相关工程管理专业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1、城乡规划专业需熟悉国土、规划、发改等部门项目前期报批流程；工程管理专业需具备相应的工程管理经验；</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2、具有工程类中、高级职称、相关职业资格证书、大型项目独立管理经验或建筑企业管理岗位工作者，学历放宽为本科</w:t>
            </w:r>
            <w:r>
              <w:rPr>
                <w:rFonts w:hint="eastAsia" w:eastAsia="仿宋_GB2312"/>
                <w:color w:val="000000"/>
                <w:kern w:val="0"/>
                <w:sz w:val="20"/>
                <w:szCs w:val="20"/>
              </w:rPr>
              <w:t>，</w:t>
            </w:r>
            <w:r>
              <w:rPr>
                <w:rFonts w:eastAsia="仿宋_GB2312"/>
                <w:color w:val="000000"/>
                <w:kern w:val="0"/>
                <w:sz w:val="20"/>
                <w:szCs w:val="20"/>
              </w:rPr>
              <w:t>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r>
              <w:rPr>
                <w:rFonts w:hint="eastAsia"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工程审计</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工程造价等相关专业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1、具有3年以上工程造价相关工作经验；</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2、持有土建造价员、造价工程师、或相关中级职称者，学历可放宽为本科，年龄放宽至40周岁以下（1980年11月1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文秘</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不限</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文秘等相关专业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1、服务意识强，办事主动积极，善于沟通；</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2、熟悉各类政策文件、熟悉操作各类办公软件及设备；</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3、具有较强的写作能力，包括公文写作、领导汇报材料及宣传文稿。</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4、</w:t>
            </w:r>
            <w:r>
              <w:rPr>
                <w:rFonts w:hint="eastAsia" w:ascii="仿宋_GB2312" w:hAnsi="宋体" w:eastAsia="仿宋_GB2312" w:cs="仿宋_GB2312"/>
                <w:color w:val="000000"/>
                <w:kern w:val="0"/>
                <w:sz w:val="20"/>
                <w:szCs w:val="20"/>
              </w:rPr>
              <w:t>具有中高级职称或在大中型企业担任管理岗位，且有公文写作相关工作经验的，学历可放宽至本科。</w:t>
            </w:r>
          </w:p>
        </w:tc>
      </w:tr>
    </w:tbl>
    <w:p>
      <w:pPr>
        <w:spacing w:before="156" w:beforeLines="50" w:after="156" w:afterLines="50" w:line="560" w:lineRule="exact"/>
        <w:rPr>
          <w:rFonts w:eastAsia="楷体_GB2312"/>
          <w:b/>
          <w:bCs/>
          <w:color w:val="000000"/>
          <w:kern w:val="0"/>
          <w:sz w:val="36"/>
          <w:szCs w:val="36"/>
          <w:shd w:val="clear" w:color="auto" w:fill="FFFFFF"/>
        </w:rPr>
      </w:pPr>
    </w:p>
    <w:p>
      <w:pPr>
        <w:spacing w:line="560" w:lineRule="exact"/>
        <w:rPr>
          <w:rFonts w:eastAsia="楷体_GB2312"/>
          <w:b/>
          <w:color w:val="000000"/>
          <w:sz w:val="36"/>
          <w:szCs w:val="36"/>
        </w:rPr>
      </w:pPr>
      <w:r>
        <w:rPr>
          <w:rFonts w:hint="eastAsia" w:eastAsia="楷体_GB2312"/>
          <w:b/>
          <w:bCs/>
          <w:color w:val="000000"/>
          <w:kern w:val="0"/>
          <w:sz w:val="36"/>
          <w:szCs w:val="36"/>
          <w:shd w:val="clear" w:color="auto" w:fill="FFFFFF"/>
        </w:rPr>
        <w:t>2</w:t>
      </w:r>
      <w:r>
        <w:rPr>
          <w:rFonts w:eastAsia="楷体_GB2312"/>
          <w:b/>
          <w:bCs/>
          <w:color w:val="000000"/>
          <w:kern w:val="0"/>
          <w:sz w:val="36"/>
          <w:szCs w:val="36"/>
          <w:shd w:val="clear" w:color="auto" w:fill="FFFFFF"/>
        </w:rPr>
        <w:t>.</w:t>
      </w:r>
      <w:r>
        <w:rPr>
          <w:rFonts w:eastAsia="楷体_GB2312"/>
          <w:b/>
          <w:color w:val="000000"/>
          <w:sz w:val="36"/>
          <w:szCs w:val="36"/>
        </w:rPr>
        <w:t>湖州南浔高新区（绿色产业谷有限公司）</w:t>
      </w:r>
    </w:p>
    <w:p>
      <w:pPr>
        <w:spacing w:line="560" w:lineRule="exact"/>
        <w:ind w:firstLine="640" w:firstLineChars="200"/>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湖州南浔智能机电高新技术产业园区（以下简称高新区）于</w:t>
      </w:r>
      <w:r>
        <w:rPr>
          <w:rFonts w:eastAsia="仿宋_GB2312"/>
          <w:color w:val="000000"/>
          <w:kern w:val="0"/>
          <w:sz w:val="32"/>
          <w:szCs w:val="32"/>
          <w:shd w:val="clear" w:color="auto" w:fill="FFFFFF"/>
        </w:rPr>
        <w:t>2019</w:t>
      </w:r>
      <w:r>
        <w:rPr>
          <w:rFonts w:hAnsi="仿宋_GB2312" w:eastAsia="仿宋_GB2312"/>
          <w:color w:val="000000"/>
          <w:kern w:val="0"/>
          <w:sz w:val="32"/>
          <w:szCs w:val="32"/>
          <w:shd w:val="clear" w:color="auto" w:fill="FFFFFF"/>
        </w:rPr>
        <w:t>年底经浙江省人民政府同意创建。根据区委、区政府统一部署，今年启动建设长三角绿色智造联动发展南浔合作园，规划面积</w:t>
      </w:r>
      <w:r>
        <w:rPr>
          <w:rFonts w:eastAsia="仿宋_GB2312"/>
          <w:color w:val="000000"/>
          <w:kern w:val="0"/>
          <w:sz w:val="32"/>
          <w:szCs w:val="32"/>
          <w:shd w:val="clear" w:color="auto" w:fill="FFFFFF"/>
        </w:rPr>
        <w:t>4.29</w:t>
      </w:r>
      <w:r>
        <w:rPr>
          <w:rFonts w:hAnsi="仿宋_GB2312" w:eastAsia="仿宋_GB2312"/>
          <w:color w:val="000000"/>
          <w:kern w:val="0"/>
          <w:sz w:val="32"/>
          <w:szCs w:val="32"/>
          <w:shd w:val="clear" w:color="auto" w:fill="FFFFFF"/>
        </w:rPr>
        <w:t>平方公里，已纳入国家城乡融合发展试验区嘉湖片区六大重点发展平台，列入</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年浙江省推进长三角一体化发展工作要点。</w:t>
      </w:r>
    </w:p>
    <w:p>
      <w:pPr>
        <w:spacing w:line="560" w:lineRule="exact"/>
        <w:ind w:firstLine="640" w:firstLineChars="200"/>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高新区下属国有企业湖州南浔绿色产业谷有限公司于</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w:t>
      </w:r>
      <w:r>
        <w:rPr>
          <w:rFonts w:eastAsia="仿宋_GB2312"/>
          <w:color w:val="000000"/>
          <w:kern w:val="0"/>
          <w:sz w:val="32"/>
          <w:szCs w:val="32"/>
          <w:shd w:val="clear" w:color="auto" w:fill="FFFFFF"/>
        </w:rPr>
        <w:t>4</w:t>
      </w:r>
      <w:r>
        <w:rPr>
          <w:rFonts w:hAnsi="仿宋_GB2312" w:eastAsia="仿宋_GB2312"/>
          <w:color w:val="000000"/>
          <w:kern w:val="0"/>
          <w:sz w:val="32"/>
          <w:szCs w:val="32"/>
          <w:shd w:val="clear" w:color="auto" w:fill="FFFFFF"/>
        </w:rPr>
        <w:t>月经南浔区人民政府批准成立，注册资本人民币</w:t>
      </w:r>
      <w:r>
        <w:rPr>
          <w:rFonts w:eastAsia="仿宋_GB2312"/>
          <w:color w:val="000000"/>
          <w:kern w:val="0"/>
          <w:sz w:val="32"/>
          <w:szCs w:val="32"/>
          <w:shd w:val="clear" w:color="auto" w:fill="FFFFFF"/>
        </w:rPr>
        <w:t>10</w:t>
      </w:r>
      <w:r>
        <w:rPr>
          <w:rFonts w:hAnsi="仿宋_GB2312" w:eastAsia="仿宋_GB2312"/>
          <w:color w:val="000000"/>
          <w:kern w:val="0"/>
          <w:sz w:val="32"/>
          <w:szCs w:val="32"/>
          <w:shd w:val="clear" w:color="auto" w:fill="FFFFFF"/>
        </w:rPr>
        <w:t>亿元。公司主要负责高新区规划建设、招商融资、运营管理等相关工作。未来，我们将立足自身实际，全方位、多领域、深层次对接融入长三角区域一体化，紧盯光电信息、智能机电、高端设备等产业，积极创新突破，打造南浔高新技术产业发展新引擎。</w:t>
      </w:r>
    </w:p>
    <w:p>
      <w:pPr>
        <w:spacing w:line="560" w:lineRule="exact"/>
        <w:ind w:firstLine="600" w:firstLineChars="200"/>
        <w:rPr>
          <w:rFonts w:eastAsia="仿宋_GB2312"/>
          <w:color w:val="000000"/>
          <w:sz w:val="30"/>
          <w:szCs w:val="30"/>
        </w:rPr>
      </w:pPr>
    </w:p>
    <w:p>
      <w:pPr>
        <w:spacing w:before="156" w:beforeLines="50" w:after="156" w:afterLines="50" w:line="560" w:lineRule="exact"/>
        <w:jc w:val="center"/>
        <w:rPr>
          <w:rFonts w:eastAsia="仿宋_GB2312"/>
          <w:b/>
          <w:bCs/>
          <w:color w:val="000000"/>
          <w:sz w:val="32"/>
          <w:szCs w:val="32"/>
        </w:rPr>
      </w:pPr>
      <w:r>
        <w:rPr>
          <w:rFonts w:hAnsi="仿宋_GB2312" w:eastAsia="仿宋_GB2312"/>
          <w:b/>
          <w:bCs/>
          <w:color w:val="000000"/>
          <w:kern w:val="0"/>
          <w:sz w:val="32"/>
          <w:szCs w:val="32"/>
        </w:rPr>
        <w:t>湖州南浔高新区（绿色产业谷有限公司）人才需求表</w:t>
      </w:r>
    </w:p>
    <w:tbl>
      <w:tblPr>
        <w:tblStyle w:val="5"/>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26"/>
        <w:gridCol w:w="681"/>
        <w:gridCol w:w="681"/>
        <w:gridCol w:w="2645"/>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40" w:type="dxa"/>
            <w:noWrap w:val="0"/>
            <w:vAlign w:val="center"/>
          </w:tcPr>
          <w:p>
            <w:pPr>
              <w:spacing w:line="240" w:lineRule="exact"/>
              <w:jc w:val="center"/>
              <w:rPr>
                <w:b/>
                <w:bCs/>
                <w:color w:val="000000"/>
                <w:sz w:val="22"/>
              </w:rPr>
            </w:pPr>
            <w:r>
              <w:rPr>
                <w:rFonts w:hAnsi="宋体"/>
                <w:b/>
                <w:bCs/>
                <w:color w:val="000000"/>
                <w:sz w:val="22"/>
              </w:rPr>
              <w:t>序号</w:t>
            </w:r>
          </w:p>
        </w:tc>
        <w:tc>
          <w:tcPr>
            <w:tcW w:w="1026" w:type="dxa"/>
            <w:noWrap w:val="0"/>
            <w:vAlign w:val="center"/>
          </w:tcPr>
          <w:p>
            <w:pPr>
              <w:spacing w:line="240" w:lineRule="exact"/>
              <w:jc w:val="center"/>
              <w:rPr>
                <w:b/>
                <w:bCs/>
                <w:color w:val="000000"/>
                <w:sz w:val="22"/>
              </w:rPr>
            </w:pPr>
            <w:r>
              <w:rPr>
                <w:rFonts w:hAnsi="宋体"/>
                <w:b/>
                <w:bCs/>
                <w:color w:val="000000"/>
                <w:sz w:val="22"/>
              </w:rPr>
              <w:t>招聘岗位</w:t>
            </w:r>
          </w:p>
        </w:tc>
        <w:tc>
          <w:tcPr>
            <w:tcW w:w="681" w:type="dxa"/>
            <w:noWrap w:val="0"/>
            <w:vAlign w:val="center"/>
          </w:tcPr>
          <w:p>
            <w:pPr>
              <w:spacing w:line="240" w:lineRule="exact"/>
              <w:jc w:val="center"/>
              <w:rPr>
                <w:b/>
                <w:bCs/>
                <w:color w:val="000000"/>
                <w:sz w:val="22"/>
              </w:rPr>
            </w:pPr>
            <w:r>
              <w:rPr>
                <w:rFonts w:hAnsi="宋体"/>
                <w:b/>
                <w:bCs/>
                <w:color w:val="000000"/>
                <w:sz w:val="22"/>
              </w:rPr>
              <w:t>招聘人数</w:t>
            </w:r>
          </w:p>
        </w:tc>
        <w:tc>
          <w:tcPr>
            <w:tcW w:w="681" w:type="dxa"/>
            <w:noWrap w:val="0"/>
            <w:vAlign w:val="center"/>
          </w:tcPr>
          <w:p>
            <w:pPr>
              <w:spacing w:line="240" w:lineRule="exact"/>
              <w:jc w:val="center"/>
              <w:rPr>
                <w:b/>
                <w:bCs/>
                <w:color w:val="000000"/>
                <w:sz w:val="22"/>
              </w:rPr>
            </w:pPr>
            <w:r>
              <w:rPr>
                <w:rFonts w:hAnsi="宋体"/>
                <w:b/>
                <w:bCs/>
                <w:color w:val="000000"/>
                <w:sz w:val="22"/>
              </w:rPr>
              <w:t>是否应届</w:t>
            </w:r>
          </w:p>
        </w:tc>
        <w:tc>
          <w:tcPr>
            <w:tcW w:w="2645" w:type="dxa"/>
            <w:noWrap w:val="0"/>
            <w:vAlign w:val="center"/>
          </w:tcPr>
          <w:p>
            <w:pPr>
              <w:spacing w:line="240" w:lineRule="exact"/>
              <w:jc w:val="center"/>
              <w:rPr>
                <w:b/>
                <w:bCs/>
                <w:color w:val="000000"/>
                <w:sz w:val="22"/>
              </w:rPr>
            </w:pPr>
            <w:r>
              <w:rPr>
                <w:rFonts w:hAnsi="宋体"/>
                <w:b/>
                <w:bCs/>
                <w:color w:val="000000"/>
                <w:sz w:val="22"/>
              </w:rPr>
              <w:t>专业要求</w:t>
            </w:r>
          </w:p>
        </w:tc>
        <w:tc>
          <w:tcPr>
            <w:tcW w:w="4211" w:type="dxa"/>
            <w:noWrap w:val="0"/>
            <w:vAlign w:val="center"/>
          </w:tcPr>
          <w:p>
            <w:pPr>
              <w:spacing w:line="240" w:lineRule="exact"/>
              <w:jc w:val="center"/>
              <w:rPr>
                <w:b/>
                <w:bCs/>
                <w:color w:val="000000"/>
                <w:sz w:val="22"/>
              </w:rPr>
            </w:pPr>
            <w:r>
              <w:rPr>
                <w:rFonts w:hAnsi="宋体"/>
                <w:b/>
                <w:bCs/>
                <w:color w:val="00000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品宣策划</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艺术设计类、策划类、汉语言文学、管理学、新闻学等相关专业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熟悉多媒体艺术设计、活动策划、落地执行；</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熟悉公文写作、宣传文稿编辑、</w:t>
            </w:r>
            <w:r>
              <w:rPr>
                <w:rFonts w:eastAsia="仿宋_GB2312"/>
                <w:color w:val="000000"/>
                <w:sz w:val="20"/>
                <w:szCs w:val="20"/>
              </w:rPr>
              <w:t>PPT</w:t>
            </w:r>
            <w:r>
              <w:rPr>
                <w:rFonts w:hAnsi="仿宋_GB2312" w:eastAsia="仿宋_GB2312"/>
                <w:color w:val="000000"/>
                <w:sz w:val="20"/>
                <w:szCs w:val="20"/>
              </w:rPr>
              <w:t>制作；</w:t>
            </w:r>
          </w:p>
          <w:p>
            <w:pPr>
              <w:spacing w:line="240" w:lineRule="atLeast"/>
              <w:jc w:val="left"/>
              <w:rPr>
                <w:rFonts w:eastAsia="仿宋_GB2312"/>
                <w:color w:val="000000"/>
                <w:sz w:val="20"/>
                <w:szCs w:val="20"/>
              </w:rPr>
            </w:pPr>
            <w:r>
              <w:rPr>
                <w:rFonts w:eastAsia="仿宋_GB2312"/>
                <w:color w:val="000000"/>
                <w:sz w:val="20"/>
                <w:szCs w:val="20"/>
              </w:rPr>
              <w:t>3.</w:t>
            </w:r>
            <w:r>
              <w:rPr>
                <w:rFonts w:hAnsi="仿宋_GB2312" w:eastAsia="仿宋_GB2312"/>
                <w:color w:val="000000"/>
                <w:sz w:val="20"/>
                <w:szCs w:val="20"/>
              </w:rPr>
              <w:t>开朗外向，有较强的语言表达能力；</w:t>
            </w:r>
          </w:p>
          <w:p>
            <w:pPr>
              <w:spacing w:line="240" w:lineRule="atLeast"/>
              <w:jc w:val="left"/>
              <w:rPr>
                <w:rFonts w:eastAsia="仿宋_GB2312"/>
                <w:color w:val="000000"/>
                <w:sz w:val="20"/>
                <w:szCs w:val="20"/>
              </w:rPr>
            </w:pPr>
            <w:r>
              <w:rPr>
                <w:rFonts w:eastAsia="仿宋_GB2312"/>
                <w:color w:val="000000"/>
                <w:sz w:val="20"/>
                <w:szCs w:val="20"/>
              </w:rPr>
              <w:t>4.</w:t>
            </w:r>
            <w:r>
              <w:rPr>
                <w:rFonts w:hAnsi="仿宋_GB2312" w:eastAsia="仿宋_GB2312"/>
                <w:color w:val="000000"/>
                <w:sz w:val="20"/>
                <w:szCs w:val="20"/>
              </w:rPr>
              <w:t>有宣传、策划、新闻编辑等相关工作经验。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工程管理</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土木工程、城乡规划等相关专业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有从事城乡规划或项目建设工作经验；</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具有工程类中高级职称者优先考虑。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法</w:t>
            </w:r>
            <w:r>
              <w:rPr>
                <w:rFonts w:eastAsia="仿宋_GB2312"/>
                <w:color w:val="000000"/>
                <w:sz w:val="20"/>
                <w:szCs w:val="20"/>
              </w:rPr>
              <w:t xml:space="preserve"> </w:t>
            </w:r>
            <w:r>
              <w:rPr>
                <w:rFonts w:hAnsi="仿宋_GB2312" w:eastAsia="仿宋_GB2312"/>
                <w:color w:val="000000"/>
                <w:sz w:val="20"/>
                <w:szCs w:val="20"/>
              </w:rPr>
              <w:t>务</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法律相关专业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熟悉公司法、合同法等法律法规及政策；</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文字功底扎实，具有较强的沟通、谈判技巧；</w:t>
            </w:r>
          </w:p>
          <w:p>
            <w:pPr>
              <w:spacing w:line="240" w:lineRule="atLeast"/>
              <w:jc w:val="left"/>
              <w:rPr>
                <w:rFonts w:eastAsia="仿宋_GB2312"/>
                <w:color w:val="000000"/>
                <w:sz w:val="20"/>
                <w:szCs w:val="20"/>
              </w:rPr>
            </w:pPr>
            <w:r>
              <w:rPr>
                <w:rFonts w:eastAsia="仿宋_GB2312"/>
                <w:color w:val="000000"/>
                <w:sz w:val="20"/>
                <w:szCs w:val="20"/>
              </w:rPr>
              <w:t>3.</w:t>
            </w:r>
            <w:r>
              <w:rPr>
                <w:rFonts w:hAnsi="仿宋_GB2312" w:eastAsia="仿宋_GB2312"/>
                <w:color w:val="000000"/>
                <w:sz w:val="20"/>
                <w:szCs w:val="20"/>
              </w:rPr>
              <w:t>有处理公司法律事务、经济纠纷等相关工作经验；</w:t>
            </w:r>
          </w:p>
          <w:p>
            <w:pPr>
              <w:spacing w:line="240" w:lineRule="atLeast"/>
              <w:jc w:val="left"/>
              <w:rPr>
                <w:rFonts w:eastAsia="仿宋_GB2312"/>
                <w:color w:val="000000"/>
                <w:sz w:val="20"/>
                <w:szCs w:val="20"/>
              </w:rPr>
            </w:pPr>
            <w:r>
              <w:rPr>
                <w:rFonts w:eastAsia="仿宋_GB2312"/>
                <w:color w:val="000000"/>
                <w:sz w:val="20"/>
                <w:szCs w:val="20"/>
              </w:rPr>
              <w:t>4.</w:t>
            </w:r>
            <w:r>
              <w:rPr>
                <w:rFonts w:hAnsi="仿宋_GB2312" w:eastAsia="仿宋_GB2312"/>
                <w:color w:val="000000"/>
                <w:sz w:val="20"/>
                <w:szCs w:val="20"/>
              </w:rPr>
              <w:t>具备法律职业资格证者优先考虑。</w:t>
            </w:r>
          </w:p>
        </w:tc>
      </w:tr>
    </w:tbl>
    <w:p>
      <w:pPr>
        <w:spacing w:line="560" w:lineRule="exact"/>
        <w:rPr>
          <w:rFonts w:hint="eastAsia" w:eastAsia="楷体_GB2312"/>
          <w:b/>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3.</w:t>
      </w:r>
      <w:r>
        <w:rPr>
          <w:rFonts w:eastAsia="楷体_GB2312"/>
          <w:b/>
          <w:color w:val="000000"/>
          <w:sz w:val="36"/>
          <w:szCs w:val="36"/>
        </w:rPr>
        <w:t>湖州南浔城市投资发展集团有限公司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城市投资发展集团有限公司是目前南浔区政府所属最大的国有独资企业，脱胎于2003年9月成立的南浔欣欣城建发展公司，历经16年的发展，两轮重组，目前集团总资产规模已突破350亿元，其中净资产125亿元，是区级平台首获2A信用评级的集团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当前，集团名下所属一级子公司22家、二级子公司42家、三级子公司14家，职工总人数310人。按照国有企业转型升级的战略目标，集团已形成“6+1+N”的业务格局，包括大基建、环保控股、市场集团、金象地产、建设集团、金象物业和人才集团。当前集团各业务板块发展势头迅猛， 2019年经营收入突破18亿元，利润总额超5亿元。</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集团上下秉承“拼搏、同心、高效、共赢”的企业精神，将与人民同心，与城市共荣，与时代并进，为重塑“水晶晶南浔”持续发力，努力打造让政府信赖、群众满意、员工自豪、业界称赞的现代一流国企。力争有多家上市公司，资产超千亿、营收超百亿、利税超十亿。</w:t>
      </w:r>
    </w:p>
    <w:p>
      <w:pPr>
        <w:widowControl/>
        <w:spacing w:line="560" w:lineRule="exact"/>
        <w:ind w:firstLine="643" w:firstLineChars="200"/>
        <w:rPr>
          <w:rFonts w:eastAsia="仿宋_GB2312"/>
          <w:b/>
          <w:bCs/>
          <w:color w:val="000000"/>
          <w:kern w:val="0"/>
          <w:sz w:val="32"/>
          <w:szCs w:val="32"/>
          <w:shd w:val="clear" w:color="auto" w:fill="FFFFFF"/>
          <w:lang w:bidi="ar"/>
        </w:rPr>
      </w:pPr>
    </w:p>
    <w:p>
      <w:pPr>
        <w:widowControl/>
        <w:spacing w:after="156" w:afterLines="50" w:line="560" w:lineRule="exact"/>
        <w:jc w:val="center"/>
        <w:rPr>
          <w:rFonts w:eastAsia="仿宋_GB2312"/>
          <w:b/>
          <w:bCs/>
          <w:color w:val="000000"/>
          <w:sz w:val="32"/>
          <w:szCs w:val="32"/>
          <w:shd w:val="clear" w:color="auto" w:fill="FFFFFF"/>
          <w:lang w:bidi="ar"/>
        </w:rPr>
      </w:pPr>
      <w:r>
        <w:rPr>
          <w:rFonts w:eastAsia="仿宋_GB2312"/>
          <w:b/>
          <w:bCs/>
          <w:color w:val="000000"/>
          <w:sz w:val="32"/>
          <w:szCs w:val="32"/>
          <w:shd w:val="clear" w:color="auto" w:fill="FFFFFF"/>
          <w:lang w:bidi="ar"/>
        </w:rPr>
        <w:t>城投集团高层次人才岗位需求表</w:t>
      </w:r>
    </w:p>
    <w:tbl>
      <w:tblPr>
        <w:tblStyle w:val="5"/>
        <w:tblpPr w:leftFromText="180" w:rightFromText="180" w:vertAnchor="text" w:horzAnchor="page" w:tblpXSpec="center" w:tblpY="98"/>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125"/>
        <w:gridCol w:w="1025"/>
        <w:gridCol w:w="988"/>
        <w:gridCol w:w="1500"/>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招聘岗位</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招聘人数</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kern w:val="0"/>
                <w:sz w:val="22"/>
                <w:lang w:bidi="ar"/>
              </w:rPr>
            </w:pPr>
            <w:r>
              <w:rPr>
                <w:rFonts w:hAnsi="宋体"/>
                <w:b/>
                <w:color w:val="000000"/>
                <w:kern w:val="0"/>
                <w:sz w:val="22"/>
                <w:lang w:bidi="ar"/>
              </w:rPr>
              <w:t>是否应届</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专业要求</w:t>
            </w:r>
          </w:p>
        </w:tc>
        <w:tc>
          <w:tcPr>
            <w:tcW w:w="381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投融资</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会计、企业管理、经济类、金融等相关专业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1.熟悉融资流程、政策文件及各种募资方案；</w:t>
            </w:r>
          </w:p>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2.具备较强的组织协调、沟通能力，具备全局意识；</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3.具有良好的信息搜集及整理能力。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财务</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拥有会计类初级以上职称或有相关职业资格证书优先考虑。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审计、会计、造价等相关专业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拥有审计师证、初级会计师证、CPA或CIA证书优先。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人力资源</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人力资源管理等相关专业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拥有人力资源相关职业资格证书优先考虑。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法务</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法律（非法学）专业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熟悉民商法等法律条款，具备法律职业资格证者优先考虑。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6</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文秘</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行政管理、文秘类、新闻类等相关专业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1.熟悉各类政策文件、熟练操作各类办公软件及设备；</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w:t>
            </w:r>
            <w:r>
              <w:rPr>
                <w:rFonts w:eastAsia="仿宋_GB2312"/>
                <w:color w:val="000000"/>
                <w:kern w:val="0"/>
                <w:sz w:val="20"/>
                <w:szCs w:val="20"/>
                <w:lang w:bidi="ar"/>
              </w:rPr>
              <w:t>具有较强的写作能力，包括公文写作、汇报材料及宣传文稿。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7</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投融资</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会计、企业管理、经济类、金融等相关专业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1.熟悉融资流程、政策文件及各种募资方案；</w:t>
            </w:r>
          </w:p>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2.具备较强的组织协调、沟通能力，具备全局意识；</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3.具有良好的信息搜集及整理能力；</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4.</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8</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财务</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1.</w:t>
            </w:r>
            <w:r>
              <w:rPr>
                <w:rFonts w:eastAsia="仿宋_GB2312"/>
                <w:color w:val="000000"/>
                <w:kern w:val="0"/>
                <w:sz w:val="20"/>
                <w:szCs w:val="20"/>
                <w:lang w:bidi="ar"/>
              </w:rPr>
              <w:t>拥有会计类初级以上职称或有相关职业资格证书优先考虑；</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9</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审计、会计、造价等相关专业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1.三年以上工作经验；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 拥有审计师证、初级会计师证、CPA或CIA证书优先；</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招商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市场营销、管理类相关专业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1.熟悉招商策略与招商原则；</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2.具有较强的市场洞察力与市场开拓能力、组织能力、沟通协调能力、人际交往能力及商务谈判能力；</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481"/>
              </w:tabs>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机电安装</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机电安装工程、电气安装、暖通设备等相关专业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1.</w:t>
            </w:r>
            <w:r>
              <w:rPr>
                <w:rFonts w:eastAsia="仿宋_GB2312"/>
                <w:color w:val="000000"/>
                <w:kern w:val="0"/>
                <w:sz w:val="20"/>
                <w:szCs w:val="20"/>
                <w:lang w:bidi="ar"/>
              </w:rPr>
              <w:t>拥有设备类中级以上职称或有相关职业资格证书者优先考虑；</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工程造价</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工程造价或工程相关专业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1.五年以上工作经验；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2.拥有二级以上造价师证书；</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13</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资产管理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管理类相关专业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1.三年以上工作经验；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2.熟悉土地证、产权证等相关证件办理流程；</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3.</w:t>
            </w:r>
            <w:r>
              <w:rPr>
                <w:rFonts w:eastAsia="仿宋_GB2312"/>
                <w:color w:val="000000"/>
                <w:kern w:val="0"/>
                <w:sz w:val="20"/>
                <w:szCs w:val="20"/>
                <w:lang w:bidi="ar"/>
              </w:rPr>
              <w:t>对住建局、房管所和规划局等相关单位的工作模式及流程较为了解；</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4.</w:t>
            </w:r>
            <w:r>
              <w:rPr>
                <w:rFonts w:eastAsia="仿宋_GB2312"/>
                <w:color w:val="000000"/>
                <w:kern w:val="0"/>
                <w:sz w:val="20"/>
                <w:szCs w:val="20"/>
                <w:lang w:bidi="ar"/>
              </w:rPr>
              <w:t>具有中高级职称或在大中型企业担任管理岗的，条件可放宽至全日制本科，年龄40周岁以内。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文秘</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行政管理、文秘类、新闻类等相关专业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1.熟悉各类政策文件、熟练操作各类办公软件及设备；</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2.具有2年以上工作经验，包括公文写作、汇报材料及宣传文稿撰写；</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集团中层副职（助理）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1</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土木工程、工程管理相关专业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eastAsia="仿宋_GB2312"/>
                <w:color w:val="000000"/>
                <w:kern w:val="0"/>
                <w:sz w:val="20"/>
                <w:szCs w:val="20"/>
                <w:lang w:bidi="ar"/>
              </w:rPr>
            </w:pPr>
            <w:r>
              <w:rPr>
                <w:rFonts w:eastAsia="仿宋_GB2312"/>
                <w:color w:val="000000"/>
                <w:kern w:val="0"/>
                <w:sz w:val="20"/>
                <w:szCs w:val="20"/>
                <w:lang w:bidi="ar"/>
              </w:rPr>
              <w:t>1.三年以上管理工作经验；</w:t>
            </w:r>
          </w:p>
          <w:p>
            <w:pPr>
              <w:widowControl/>
              <w:textAlignment w:val="center"/>
              <w:rPr>
                <w:rFonts w:eastAsia="仿宋_GB2312"/>
                <w:color w:val="000000"/>
                <w:kern w:val="0"/>
                <w:sz w:val="20"/>
                <w:szCs w:val="20"/>
                <w:lang w:bidi="ar"/>
              </w:rPr>
            </w:pPr>
            <w:r>
              <w:rPr>
                <w:rFonts w:eastAsia="仿宋_GB2312"/>
                <w:color w:val="000000"/>
                <w:kern w:val="0"/>
                <w:sz w:val="20"/>
                <w:szCs w:val="20"/>
                <w:lang w:bidi="ar"/>
              </w:rPr>
              <w:t>2.在国企担任管理层岗位的优先；</w:t>
            </w:r>
          </w:p>
          <w:p>
            <w:pPr>
              <w:widowControl/>
              <w:textAlignment w:val="center"/>
              <w:rPr>
                <w:rFonts w:eastAsia="仿宋_GB2312"/>
                <w:color w:val="000000"/>
                <w:kern w:val="0"/>
                <w:sz w:val="20"/>
                <w:szCs w:val="20"/>
                <w:lang w:bidi="ar"/>
              </w:rPr>
            </w:pPr>
            <w:r>
              <w:rPr>
                <w:rFonts w:eastAsia="仿宋_GB2312"/>
                <w:color w:val="000000"/>
                <w:kern w:val="0"/>
                <w:sz w:val="20"/>
                <w:szCs w:val="20"/>
                <w:lang w:bidi="ar"/>
              </w:rPr>
              <w:t>3.具有中高级以上职称优先。</w:t>
            </w:r>
          </w:p>
        </w:tc>
      </w:tr>
    </w:tbl>
    <w:p>
      <w:pPr>
        <w:widowControl/>
        <w:spacing w:line="560" w:lineRule="exact"/>
        <w:rPr>
          <w:rFonts w:eastAsia="仿宋_GB2312"/>
          <w:b/>
          <w:bCs/>
          <w:color w:val="000000"/>
          <w:sz w:val="32"/>
          <w:szCs w:val="32"/>
          <w:shd w:val="clear" w:color="auto" w:fill="FFFFFF"/>
          <w:lang w:bidi="ar"/>
        </w:rPr>
      </w:pPr>
    </w:p>
    <w:p>
      <w:pPr>
        <w:spacing w:line="560" w:lineRule="exact"/>
        <w:rPr>
          <w:rFonts w:eastAsia="楷体_GB2312"/>
          <w:b/>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4.</w:t>
      </w:r>
      <w:r>
        <w:rPr>
          <w:rFonts w:eastAsia="楷体_GB2312"/>
          <w:b/>
          <w:color w:val="000000"/>
          <w:sz w:val="36"/>
          <w:szCs w:val="36"/>
        </w:rPr>
        <w:t>湖州市南浔区交通投资集团有限公司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市南浔区交通投资集团有限公司（以下简称集团）是经南浔区人民政府批准在原湖州南浔交通水利投资建设有限公司基础上组建成立的国有独资公司性质集团公司。集团总资产超百亿元，下属全资、控股及参股子公司共36家，参股公司9家，2018年首获企业主体评级AA。集团自成立以来，坚持“建设、投融资、经营三驾马车并驾齐驱”发展理念，以市场为导向、多元化布局、专业化聚焦，业务涵盖交通基础设施投资建设、经营管理；交通绿化工程施工；教育医疗、健康养老产业；新能源开发、加油（气）站及充电桩站投资建设等。</w:t>
      </w:r>
      <w:r>
        <w:rPr>
          <w:rFonts w:eastAsia="仿宋_GB2312"/>
          <w:color w:val="000000"/>
          <w:kern w:val="0"/>
          <w:sz w:val="32"/>
          <w:szCs w:val="32"/>
          <w:shd w:val="clear" w:color="auto" w:fill="FFFFFF"/>
        </w:rPr>
        <w:br w:type="textWrapping"/>
      </w:r>
      <w:r>
        <w:rPr>
          <w:rFonts w:eastAsia="仿宋_GB2312"/>
          <w:color w:val="000000"/>
          <w:kern w:val="0"/>
          <w:sz w:val="32"/>
          <w:szCs w:val="32"/>
          <w:shd w:val="clear" w:color="auto" w:fill="FFFFFF"/>
        </w:rPr>
        <w:t xml:space="preserve">    未来，集团将立足自身实际，紧紧围绕湖州市委、市政府全力打造“开放东大门、创业新高地”目标定位，秉持“立足南浔、服务南浔、发展南浔”原则，坚持以人为本、诚信立业，全力打造南浔交投集团品牌。</w:t>
      </w:r>
    </w:p>
    <w:p>
      <w:pPr>
        <w:widowControl/>
        <w:spacing w:line="560" w:lineRule="exact"/>
        <w:ind w:firstLine="640" w:firstLineChars="200"/>
        <w:rPr>
          <w:rFonts w:eastAsia="仿宋_GB2312"/>
          <w:color w:val="000000"/>
          <w:kern w:val="0"/>
          <w:sz w:val="32"/>
          <w:szCs w:val="32"/>
          <w:shd w:val="clear" w:color="auto" w:fill="FFFFFF"/>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sz w:val="32"/>
          <w:szCs w:val="32"/>
          <w:shd w:val="clear" w:color="auto" w:fill="FFFFFF"/>
          <w:lang w:bidi="ar"/>
        </w:rPr>
      </w:pPr>
      <w:r>
        <w:rPr>
          <w:rFonts w:ascii="Times New Roman" w:hAnsi="Times New Roman" w:eastAsia="仿宋_GB2312" w:cs="Times New Roman"/>
          <w:b/>
          <w:bCs/>
          <w:color w:val="000000"/>
          <w:sz w:val="32"/>
          <w:szCs w:val="32"/>
          <w:shd w:val="clear" w:color="auto" w:fill="FFFFFF"/>
          <w:lang w:bidi="ar"/>
        </w:rPr>
        <w:t>交投集团高层次人才岗位需求表</w:t>
      </w:r>
    </w:p>
    <w:tbl>
      <w:tblPr>
        <w:tblStyle w:val="5"/>
        <w:tblpPr w:leftFromText="180" w:rightFromText="180" w:vertAnchor="text" w:horzAnchor="page" w:tblpXSpec="center" w:tblpY="98"/>
        <w:tblOverlap w:val="never"/>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134"/>
        <w:gridCol w:w="851"/>
        <w:gridCol w:w="992"/>
        <w:gridCol w:w="1917"/>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72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序号</w:t>
            </w:r>
          </w:p>
        </w:tc>
        <w:tc>
          <w:tcPr>
            <w:tcW w:w="113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招聘岗位</w:t>
            </w:r>
          </w:p>
        </w:tc>
        <w:tc>
          <w:tcPr>
            <w:tcW w:w="851"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人数</w:t>
            </w:r>
          </w:p>
        </w:tc>
        <w:tc>
          <w:tcPr>
            <w:tcW w:w="992"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是否应届</w:t>
            </w:r>
          </w:p>
        </w:tc>
        <w:tc>
          <w:tcPr>
            <w:tcW w:w="1917"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专业</w:t>
            </w:r>
          </w:p>
        </w:tc>
        <w:tc>
          <w:tcPr>
            <w:tcW w:w="347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财务财会类、统计类、税务税收类、财务管理等相关专业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1.具备财会类职称、相关职业资格证书优先考虑；</w:t>
            </w:r>
          </w:p>
          <w:p>
            <w:pPr>
              <w:spacing w:line="240" w:lineRule="exact"/>
              <w:jc w:val="left"/>
              <w:rPr>
                <w:rFonts w:eastAsia="仿宋_GB2312"/>
                <w:color w:val="000000"/>
                <w:sz w:val="20"/>
                <w:szCs w:val="20"/>
              </w:rPr>
            </w:pPr>
            <w:r>
              <w:rPr>
                <w:rFonts w:eastAsia="仿宋_GB2312"/>
                <w:color w:val="000000"/>
                <w:sz w:val="20"/>
                <w:szCs w:val="20"/>
              </w:rPr>
              <w:t>2.熟悉财务核算流程和财务软件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熟悉融资流程、政策文件及各种募资方案者优先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熟悉公路、桥梁、隧道或轨道交通相关工作优先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工程概算岗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工程造价、工程管理等相关专业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熟悉工程项目概预算相关工作者优先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人力资源管理相关专业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熟悉人力资源各大模块，具有相关职业资格证书优先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6</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法务岗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1.具有相关法律相关职称优先；</w:t>
            </w:r>
          </w:p>
          <w:p>
            <w:pPr>
              <w:spacing w:line="240" w:lineRule="exact"/>
              <w:jc w:val="left"/>
              <w:rPr>
                <w:rFonts w:eastAsia="仿宋_GB2312"/>
                <w:color w:val="000000"/>
                <w:sz w:val="20"/>
                <w:szCs w:val="20"/>
              </w:rPr>
            </w:pPr>
            <w:r>
              <w:rPr>
                <w:rFonts w:eastAsia="仿宋_GB2312"/>
                <w:color w:val="000000"/>
                <w:sz w:val="20"/>
                <w:szCs w:val="20"/>
              </w:rPr>
              <w:t>2.熟悉民商法等法律条款</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7</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有审计类相关证书优先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8</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3-6</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财务财会类、统计类、税务税收类、财务管理等相关专业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1.两年以上财务工作经验，具有财会类职称、相关职业资格证书；                                             2.有财会类中高级职称并有2年以上企业财务管理或会计师事务所项目主管及以上工作经验的，学历可放宽为本科，年龄放宽至40周岁以</w:t>
            </w:r>
            <w:r>
              <w:rPr>
                <w:rFonts w:hint="eastAsia" w:eastAsia="仿宋_GB2312"/>
                <w:color w:val="000000"/>
                <w:sz w:val="20"/>
                <w:szCs w:val="20"/>
              </w:rPr>
              <w:t>下</w:t>
            </w:r>
            <w:r>
              <w:rPr>
                <w:rFonts w:eastAsia="仿宋_GB2312"/>
                <w:color w:val="000000"/>
                <w:sz w:val="20"/>
                <w:szCs w:val="20"/>
              </w:rPr>
              <w:t>，不受专业限制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9</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1.两年以上金融系统投融资经验，具有经济、财会类职称；                                     2.具有经济、财会类中高级职称，并有2年以上金融系统投融资管理岗经验，学历可放宽为本科，年龄放宽至40周岁以下，不受专业限制。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10</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资产管理岗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经济类、管理类相关专业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1.两年以上资产经营评估、园区开发、土地开发相关经验，具有经济、财会类职称；                                     2.具有经济、财会类中高级职称，并有2年以上企业资产管理岗经验，学历可放宽为本科，年龄放宽至40周岁以下，不受专业限制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1.具备中级工程类职称、相关职业资格证书优先；</w:t>
            </w:r>
          </w:p>
          <w:p>
            <w:pPr>
              <w:spacing w:line="240" w:lineRule="exact"/>
              <w:jc w:val="left"/>
              <w:rPr>
                <w:rFonts w:eastAsia="仿宋_GB2312"/>
                <w:color w:val="000000"/>
                <w:sz w:val="20"/>
                <w:szCs w:val="20"/>
              </w:rPr>
            </w:pPr>
            <w:r>
              <w:rPr>
                <w:rFonts w:eastAsia="仿宋_GB2312"/>
                <w:color w:val="000000"/>
                <w:sz w:val="20"/>
                <w:szCs w:val="20"/>
              </w:rPr>
              <w:t>2.具有两年以上公路、桥梁、隧道或轨道交通相关工作经验；                                       3.有中高级职称并在企业担任工程管理岗位2年以上的，专业不限，学历可放宽为本科，年龄放宽至40周岁以下</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工程概算岗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工程造价、工程管理等相关专业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1.有两年工程项目概预算经验者优先；                  2.拥有工程类职称或有相关职业资格证书；                                     3.有中高级职称并在企业担任管理层岗位具有一定工作经验的，学历可放宽为本科，年龄放宽至40周岁以下</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13</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1.有两年工程项目施工管理经验，熟悉水电、暖通安装施工；                                            2.拥有工程类职称或有相关职业资格证书者优先考虑；                                       3.有中高级职称并在企业担任管理层岗位2年以上的，学历可放宽为本科，年龄放宽至40周岁以下，专业不限</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14</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财务财会类、审计类相关专业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1.具有三年以上相关审计工作经验；</w:t>
            </w:r>
          </w:p>
          <w:p>
            <w:pPr>
              <w:spacing w:line="240" w:lineRule="exact"/>
              <w:jc w:val="left"/>
              <w:rPr>
                <w:rFonts w:eastAsia="仿宋_GB2312"/>
                <w:color w:val="000000"/>
                <w:sz w:val="20"/>
                <w:szCs w:val="20"/>
              </w:rPr>
            </w:pPr>
            <w:r>
              <w:rPr>
                <w:rFonts w:eastAsia="仿宋_GB2312"/>
                <w:color w:val="000000"/>
                <w:sz w:val="20"/>
                <w:szCs w:val="20"/>
              </w:rPr>
              <w:t>2.具有审计、会计类职业资格证书；</w:t>
            </w:r>
          </w:p>
          <w:p>
            <w:pPr>
              <w:spacing w:line="240" w:lineRule="exact"/>
              <w:jc w:val="left"/>
              <w:rPr>
                <w:rFonts w:eastAsia="仿宋_GB2312"/>
                <w:color w:val="000000"/>
                <w:sz w:val="20"/>
                <w:szCs w:val="20"/>
              </w:rPr>
            </w:pPr>
            <w:r>
              <w:rPr>
                <w:rFonts w:eastAsia="仿宋_GB2312"/>
                <w:color w:val="000000"/>
                <w:sz w:val="20"/>
                <w:szCs w:val="20"/>
              </w:rPr>
              <w:t>3.有审计、会计类中高级职称并有2年以上审计类管理岗位或会计师事务所项目主管及以上岗位工作经验的，学历可放宽为本科，年龄放宽至40周岁以，不受专业限制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15</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综合管理岗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计算机类相关专业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具有计算专业中级以上职称，两年以上公司办公室主管以上工作经验</w:t>
            </w:r>
            <w:r>
              <w:rPr>
                <w:rFonts w:hint="eastAsia" w:eastAsia="仿宋_GB2312"/>
                <w:color w:val="000000"/>
                <w:sz w:val="20"/>
                <w:szCs w:val="20"/>
              </w:rPr>
              <w:t>。</w:t>
            </w:r>
          </w:p>
        </w:tc>
      </w:tr>
    </w:tbl>
    <w:p>
      <w:pPr>
        <w:spacing w:line="560" w:lineRule="exact"/>
        <w:rPr>
          <w:rFonts w:eastAsia="仿宋_GB2312"/>
          <w:color w:val="000000"/>
          <w:sz w:val="32"/>
          <w:szCs w:val="32"/>
        </w:rPr>
      </w:pPr>
    </w:p>
    <w:p>
      <w:pPr>
        <w:spacing w:line="560" w:lineRule="exact"/>
        <w:ind w:right="105" w:rightChars="50"/>
        <w:rPr>
          <w:rFonts w:eastAsia="楷体_GB2312"/>
          <w:b/>
          <w:color w:val="000000"/>
          <w:sz w:val="36"/>
          <w:szCs w:val="36"/>
        </w:rPr>
      </w:pPr>
      <w:r>
        <w:rPr>
          <w:rFonts w:hint="eastAsia" w:eastAsia="楷体_GB2312"/>
          <w:b/>
          <w:color w:val="000000"/>
          <w:sz w:val="36"/>
          <w:szCs w:val="36"/>
        </w:rPr>
        <w:t>5.</w:t>
      </w:r>
      <w:r>
        <w:rPr>
          <w:rFonts w:eastAsia="楷体_GB2312"/>
          <w:b/>
          <w:color w:val="000000"/>
          <w:sz w:val="36"/>
          <w:szCs w:val="36"/>
        </w:rPr>
        <w:t>湖州南浔旅游投资发展集团有限公司</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旅游投资发展集团有限公司成立于2014年5月，是南浔区委、区政府确定的唯一以旅游为主业的区属国有独资企业。所辖南浔古镇景区先后获得“世界文化遗产”“国家AAAAA级旅游景区”“中国十大魅力名镇”“中国历史文化名镇”等10多项荣誉。业务涵盖旅游规划、旅游交通、景区投资运营、酒店投资管理、旅行服务、游船运营、旅游投资、文化会展、医疗健康、扶贫协作等。目前集团总资产200多亿，信用评级2A。集团本部内设9个部室，下设一级子公司23家，二级子公司20家，三级子公司15家。共有正式员工472人。</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未来，集团将聚焦“水晶晶的南浔”的形象定位和“国际品质美好旅游目的地”的目标定位，不断完善旅游配套、提升旅游服务，全力推进“招引产业发展旺镇、优化业态布局活镇、彰显文化特色亮镇”工作。</w:t>
      </w:r>
    </w:p>
    <w:p>
      <w:pPr>
        <w:pStyle w:val="4"/>
        <w:shd w:val="clear" w:color="auto" w:fill="FFFFFF"/>
        <w:spacing w:beforeAutospacing="0" w:afterAutospacing="0" w:line="500" w:lineRule="exact"/>
        <w:jc w:val="both"/>
        <w:rPr>
          <w:rFonts w:ascii="Times New Roman" w:hAnsi="Times New Roman" w:eastAsia="仿宋_GB2312" w:cs="Times New Roman"/>
          <w:color w:val="000000"/>
          <w:sz w:val="32"/>
          <w:szCs w:val="32"/>
          <w:shd w:val="clear" w:color="auto" w:fill="FFFFFF"/>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sz w:val="32"/>
          <w:szCs w:val="32"/>
          <w:shd w:val="clear" w:color="auto" w:fill="FFFFFF"/>
          <w:lang w:bidi="ar"/>
        </w:rPr>
      </w:pPr>
      <w:r>
        <w:rPr>
          <w:rFonts w:ascii="Times New Roman" w:hAnsi="Times New Roman" w:eastAsia="仿宋_GB2312" w:cs="Times New Roman"/>
          <w:b/>
          <w:bCs/>
          <w:color w:val="000000"/>
          <w:sz w:val="32"/>
          <w:szCs w:val="32"/>
          <w:shd w:val="clear" w:color="auto" w:fill="FFFFFF"/>
          <w:lang w:bidi="ar"/>
        </w:rPr>
        <w:t>旅投集团高层次人才岗位需求表</w:t>
      </w:r>
    </w:p>
    <w:tbl>
      <w:tblPr>
        <w:tblStyle w:val="5"/>
        <w:tblpPr w:leftFromText="180" w:rightFromText="180" w:vertAnchor="text" w:horzAnchor="page" w:tblpXSpec="center"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276"/>
        <w:gridCol w:w="567"/>
        <w:gridCol w:w="1134"/>
        <w:gridCol w:w="241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72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序号</w:t>
            </w:r>
          </w:p>
        </w:tc>
        <w:tc>
          <w:tcPr>
            <w:tcW w:w="1276"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招聘岗位</w:t>
            </w:r>
          </w:p>
        </w:tc>
        <w:tc>
          <w:tcPr>
            <w:tcW w:w="567"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招聘人数</w:t>
            </w:r>
          </w:p>
        </w:tc>
        <w:tc>
          <w:tcPr>
            <w:tcW w:w="1134"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是否应届</w:t>
            </w:r>
          </w:p>
        </w:tc>
        <w:tc>
          <w:tcPr>
            <w:tcW w:w="2410"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专业要求</w:t>
            </w:r>
          </w:p>
        </w:tc>
        <w:tc>
          <w:tcPr>
            <w:tcW w:w="2678" w:type="dxa"/>
            <w:shd w:val="clear" w:color="auto" w:fill="FFFFFF"/>
            <w:noWrap w:val="0"/>
            <w:vAlign w:val="center"/>
          </w:tcPr>
          <w:p>
            <w:pPr>
              <w:jc w:val="center"/>
              <w:rPr>
                <w:rFonts w:eastAsia="仿宋_GB2312"/>
                <w:b/>
                <w:bCs/>
                <w:color w:val="000000"/>
                <w:sz w:val="24"/>
                <w:szCs w:val="24"/>
              </w:rPr>
            </w:pPr>
            <w:r>
              <w:rPr>
                <w:rFonts w:eastAsia="仿宋_GB2312"/>
                <w:b/>
                <w:bCs/>
                <w:color w:val="00000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内审专员1</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审计类相关专业</w:t>
            </w:r>
          </w:p>
        </w:tc>
        <w:tc>
          <w:tcPr>
            <w:tcW w:w="2678" w:type="dxa"/>
            <w:vMerge w:val="restart"/>
            <w:shd w:val="clear" w:color="auto" w:fill="FFFFFF"/>
            <w:noWrap w:val="0"/>
            <w:vAlign w:val="center"/>
          </w:tcPr>
          <w:p>
            <w:pPr>
              <w:spacing w:line="240" w:lineRule="exact"/>
              <w:jc w:val="left"/>
              <w:rPr>
                <w:rFonts w:eastAsia="仿宋_GB2312"/>
                <w:color w:val="000000"/>
                <w:sz w:val="20"/>
                <w:szCs w:val="20"/>
              </w:rPr>
            </w:pPr>
            <w:r>
              <w:rPr>
                <w:rFonts w:eastAsia="仿宋_GB2312"/>
                <w:bCs/>
                <w:color w:val="000000"/>
                <w:sz w:val="20"/>
                <w:szCs w:val="20"/>
              </w:rPr>
              <w:t>1.</w:t>
            </w:r>
            <w:r>
              <w:rPr>
                <w:rFonts w:eastAsia="仿宋_GB2312"/>
                <w:color w:val="000000"/>
                <w:sz w:val="20"/>
                <w:szCs w:val="20"/>
              </w:rPr>
              <w:t>30周岁及以下；</w:t>
            </w:r>
          </w:p>
          <w:p>
            <w:pPr>
              <w:spacing w:line="240" w:lineRule="exact"/>
              <w:jc w:val="left"/>
              <w:rPr>
                <w:rFonts w:eastAsia="仿宋_GB2312"/>
                <w:bCs/>
                <w:color w:val="000000"/>
                <w:sz w:val="20"/>
                <w:szCs w:val="20"/>
              </w:rPr>
            </w:pPr>
            <w:r>
              <w:rPr>
                <w:rFonts w:eastAsia="仿宋_GB2312"/>
                <w:color w:val="000000"/>
                <w:sz w:val="20"/>
                <w:szCs w:val="20"/>
              </w:rPr>
              <w:t>2.</w:t>
            </w:r>
            <w:r>
              <w:rPr>
                <w:rFonts w:eastAsia="仿宋_GB2312"/>
                <w:bCs/>
                <w:color w:val="000000"/>
                <w:sz w:val="20"/>
                <w:szCs w:val="20"/>
              </w:rPr>
              <w:t>若具备三年及以上同岗位工作经验，且具有中高级职称者，学历可放宽至全日制本科，年龄放宽到40周岁以内。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内审专员2</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财务类、金融类等相关专业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财务金融</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财务类、金融类等相关专业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经营管理</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经营管理、企业管理、市场营销等相关专业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w:t>
            </w:r>
          </w:p>
        </w:tc>
        <w:tc>
          <w:tcPr>
            <w:tcW w:w="567" w:type="dxa"/>
            <w:shd w:val="clear" w:color="auto" w:fill="FFFFFF"/>
            <w:noWrap w:val="0"/>
            <w:tcMar>
              <w:top w:w="15" w:type="dxa"/>
              <w:left w:w="15" w:type="dxa"/>
              <w:right w:w="15" w:type="dxa"/>
            </w:tcMar>
            <w:vAlign w:val="center"/>
          </w:tcPr>
          <w:p>
            <w:pPr>
              <w:spacing w:line="240" w:lineRule="exact"/>
              <w:jc w:val="center"/>
              <w:rPr>
                <w:rFonts w:hint="eastAsia" w:eastAsia="仿宋_GB2312"/>
                <w:color w:val="000000"/>
                <w:sz w:val="20"/>
                <w:szCs w:val="20"/>
              </w:rPr>
            </w:pPr>
            <w:r>
              <w:rPr>
                <w:rFonts w:hint="eastAsia"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人力资源管理相关专业</w:t>
            </w:r>
          </w:p>
        </w:tc>
        <w:tc>
          <w:tcPr>
            <w:tcW w:w="2678" w:type="dxa"/>
            <w:vMerge w:val="restart"/>
            <w:shd w:val="clear" w:color="auto" w:fill="FFFFFF"/>
            <w:noWrap w:val="0"/>
            <w:vAlign w:val="center"/>
          </w:tcPr>
          <w:p>
            <w:pPr>
              <w:spacing w:line="240" w:lineRule="exact"/>
              <w:jc w:val="left"/>
              <w:rPr>
                <w:rFonts w:eastAsia="仿宋_GB2312"/>
                <w:color w:val="000000"/>
                <w:sz w:val="20"/>
                <w:szCs w:val="20"/>
              </w:rPr>
            </w:pPr>
            <w:r>
              <w:rPr>
                <w:rFonts w:eastAsia="仿宋_GB2312"/>
                <w:bCs/>
                <w:color w:val="000000"/>
                <w:sz w:val="20"/>
                <w:szCs w:val="20"/>
              </w:rPr>
              <w:t>1.</w:t>
            </w:r>
            <w:r>
              <w:rPr>
                <w:rFonts w:eastAsia="仿宋_GB2312"/>
                <w:color w:val="000000"/>
                <w:sz w:val="20"/>
                <w:szCs w:val="20"/>
              </w:rPr>
              <w:t>30周岁及以下；</w:t>
            </w:r>
          </w:p>
          <w:p>
            <w:pPr>
              <w:spacing w:line="240" w:lineRule="exact"/>
              <w:jc w:val="left"/>
              <w:rPr>
                <w:rFonts w:hint="eastAsia" w:eastAsia="仿宋_GB2312"/>
                <w:color w:val="000000"/>
                <w:sz w:val="20"/>
                <w:szCs w:val="20"/>
              </w:rPr>
            </w:pPr>
            <w:r>
              <w:rPr>
                <w:rFonts w:hint="eastAsia" w:eastAsia="仿宋_GB2312"/>
                <w:color w:val="000000"/>
                <w:sz w:val="20"/>
                <w:szCs w:val="20"/>
              </w:rPr>
              <w:t>2.具备专业资格证书者优先；</w:t>
            </w:r>
          </w:p>
          <w:p>
            <w:pPr>
              <w:spacing w:line="240" w:lineRule="exact"/>
              <w:jc w:val="left"/>
              <w:rPr>
                <w:rFonts w:eastAsia="仿宋_GB2312"/>
                <w:b/>
                <w:bCs/>
                <w:color w:val="000000"/>
                <w:sz w:val="20"/>
                <w:szCs w:val="20"/>
              </w:rPr>
            </w:pPr>
            <w:r>
              <w:rPr>
                <w:rFonts w:hint="eastAsia" w:eastAsia="仿宋_GB2312"/>
                <w:color w:val="000000"/>
                <w:sz w:val="20"/>
                <w:szCs w:val="20"/>
              </w:rPr>
              <w:t>3</w:t>
            </w:r>
            <w:r>
              <w:rPr>
                <w:rFonts w:eastAsia="仿宋_GB2312"/>
                <w:color w:val="000000"/>
                <w:sz w:val="20"/>
                <w:szCs w:val="20"/>
              </w:rPr>
              <w:t>.</w:t>
            </w:r>
            <w:r>
              <w:rPr>
                <w:rFonts w:eastAsia="仿宋_GB2312"/>
                <w:bCs/>
                <w:color w:val="000000"/>
                <w:sz w:val="20"/>
                <w:szCs w:val="20"/>
              </w:rPr>
              <w:t>若具备三年及以上同岗位工作经验，且具有中高级职称者，学历可放宽至全日制本科，年龄放宽到35周岁以内。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6</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法务专员</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法律（民商法方向）相关方向</w:t>
            </w:r>
          </w:p>
        </w:tc>
        <w:tc>
          <w:tcPr>
            <w:tcW w:w="2678" w:type="dxa"/>
            <w:vMerge w:val="continue"/>
            <w:shd w:val="clear" w:color="auto" w:fill="FFFFFF"/>
            <w:noWrap w:val="0"/>
            <w:vAlign w:val="center"/>
          </w:tcPr>
          <w:p>
            <w:pPr>
              <w:spacing w:line="240" w:lineRule="exact"/>
              <w:jc w:val="left"/>
              <w:rPr>
                <w:rFonts w:eastAsia="仿宋_GB2312"/>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Cs/>
                <w:color w:val="000000"/>
                <w:sz w:val="20"/>
                <w:szCs w:val="20"/>
              </w:rPr>
            </w:pPr>
            <w:r>
              <w:rPr>
                <w:rFonts w:eastAsia="仿宋_GB2312"/>
                <w:bCs/>
                <w:color w:val="000000"/>
                <w:sz w:val="20"/>
                <w:szCs w:val="20"/>
              </w:rPr>
              <w:t>7</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行政管理</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中文、新闻等相关专业毕业</w:t>
            </w:r>
          </w:p>
        </w:tc>
        <w:tc>
          <w:tcPr>
            <w:tcW w:w="2678"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1.30周岁及以下，两年以上文字工作经验；</w:t>
            </w:r>
            <w:r>
              <w:rPr>
                <w:rFonts w:eastAsia="仿宋_GB2312"/>
                <w:color w:val="000000"/>
                <w:sz w:val="20"/>
                <w:szCs w:val="20"/>
              </w:rPr>
              <w:br w:type="textWrapping"/>
            </w:r>
            <w:r>
              <w:rPr>
                <w:rFonts w:eastAsia="仿宋_GB2312"/>
                <w:color w:val="000000"/>
                <w:sz w:val="20"/>
                <w:szCs w:val="20"/>
              </w:rPr>
              <w:t>2.若具备三年及以上同岗位工作经验，且具有中高级职称者，学历可放宽至全日制本科</w:t>
            </w:r>
            <w:r>
              <w:rPr>
                <w:rFonts w:eastAsia="仿宋_GB2312"/>
                <w:bCs/>
                <w:color w:val="000000"/>
                <w:sz w:val="20"/>
                <w:szCs w:val="20"/>
              </w:rPr>
              <w:t>，年龄放宽到35周岁以内</w:t>
            </w:r>
            <w:r>
              <w:rPr>
                <w:rFonts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Cs/>
                <w:color w:val="000000"/>
                <w:sz w:val="20"/>
                <w:szCs w:val="20"/>
              </w:rPr>
            </w:pPr>
            <w:r>
              <w:rPr>
                <w:rFonts w:eastAsia="仿宋_GB2312"/>
                <w:bCs/>
                <w:color w:val="000000"/>
                <w:sz w:val="20"/>
                <w:szCs w:val="20"/>
              </w:rPr>
              <w:t>8</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内审专员3</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工程造价类相关专业</w:t>
            </w:r>
          </w:p>
        </w:tc>
        <w:tc>
          <w:tcPr>
            <w:tcW w:w="2678"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1.30周岁及以下，两年以上工程造价工作经验；</w:t>
            </w:r>
            <w:r>
              <w:rPr>
                <w:rFonts w:eastAsia="仿宋_GB2312"/>
                <w:color w:val="000000"/>
                <w:sz w:val="20"/>
                <w:szCs w:val="20"/>
              </w:rPr>
              <w:br w:type="textWrapping"/>
            </w:r>
            <w:r>
              <w:rPr>
                <w:rFonts w:eastAsia="仿宋_GB2312"/>
                <w:color w:val="000000"/>
                <w:sz w:val="20"/>
                <w:szCs w:val="20"/>
              </w:rPr>
              <w:t>2.若具备三年及以上同岗位工作经验，且具有中高级职称者，学历可放宽至本科</w:t>
            </w:r>
            <w:r>
              <w:rPr>
                <w:rFonts w:eastAsia="仿宋_GB2312"/>
                <w:bCs/>
                <w:color w:val="000000"/>
                <w:sz w:val="20"/>
                <w:szCs w:val="20"/>
              </w:rPr>
              <w:t>，年龄放宽到40周岁以内</w:t>
            </w:r>
            <w:r>
              <w:rPr>
                <w:rFonts w:eastAsia="仿宋_GB2312"/>
                <w:color w:val="000000"/>
                <w:sz w:val="20"/>
                <w:szCs w:val="20"/>
              </w:rPr>
              <w:t>。</w:t>
            </w:r>
          </w:p>
        </w:tc>
      </w:tr>
    </w:tbl>
    <w:p>
      <w:pPr>
        <w:pStyle w:val="4"/>
        <w:shd w:val="clear" w:color="auto" w:fill="FFFFFF"/>
        <w:spacing w:before="0" w:beforeAutospacing="0" w:after="0" w:afterAutospacing="0" w:line="240" w:lineRule="exact"/>
        <w:jc w:val="both"/>
        <w:rPr>
          <w:rFonts w:ascii="Times New Roman" w:hAnsi="Times New Roman" w:eastAsia="仿宋_GB2312" w:cs="Times New Roman"/>
          <w:b/>
          <w:bCs/>
          <w:color w:val="000000"/>
          <w:sz w:val="20"/>
          <w:szCs w:val="20"/>
          <w:shd w:val="clear" w:color="auto" w:fill="FFFFFF"/>
          <w:lang w:bidi="ar"/>
        </w:rPr>
      </w:pPr>
    </w:p>
    <w:p>
      <w:pPr>
        <w:spacing w:line="560" w:lineRule="exact"/>
        <w:rPr>
          <w:rFonts w:eastAsia="楷体_GB2312"/>
          <w:b/>
          <w:color w:val="000000"/>
          <w:sz w:val="36"/>
          <w:szCs w:val="36"/>
        </w:rPr>
      </w:pPr>
    </w:p>
    <w:p>
      <w:pPr>
        <w:spacing w:line="560" w:lineRule="exact"/>
        <w:rPr>
          <w:rFonts w:eastAsia="仿宋_GB2312"/>
          <w:color w:val="000000"/>
          <w:kern w:val="0"/>
          <w:sz w:val="32"/>
          <w:szCs w:val="32"/>
          <w:shd w:val="clear" w:color="auto" w:fill="FFFFFF"/>
        </w:rPr>
      </w:pPr>
      <w:r>
        <w:rPr>
          <w:rFonts w:hint="eastAsia" w:eastAsia="楷体_GB2312"/>
          <w:b/>
          <w:color w:val="000000"/>
          <w:sz w:val="36"/>
          <w:szCs w:val="36"/>
        </w:rPr>
        <w:t>6.</w:t>
      </w:r>
      <w:r>
        <w:rPr>
          <w:rFonts w:eastAsia="楷体_GB2312"/>
          <w:b/>
          <w:color w:val="000000"/>
          <w:sz w:val="36"/>
          <w:szCs w:val="36"/>
        </w:rPr>
        <w:t>湖州南浔新城投资发展集团有限公司</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新城投资发展集团有限公司是由浙江南浔经济开发区管理委员会出资设立的国有独资公司，集团内设6个部门，下属子公司20家，2020年9月首获企业主体信用评级AA。集团总发展愿景是：成为一流的城乡土地运营商、一流的工程项目代建商、一流的产业园区开发商、一流的城市服务提供商。围绕新城集团发展总目标和2020年发展目标，集团将全方位服务开发区的发展、融入开发区的拓展，经营方向主要包括开发区或之外的项目委托代建、房地产开发、绿化、电力设计施工、市政工程施工、工程监理、污水处理、能源服务、测绘、贸易、农业等。</w:t>
      </w:r>
    </w:p>
    <w:p>
      <w:pPr>
        <w:spacing w:line="560" w:lineRule="exact"/>
        <w:rPr>
          <w:rFonts w:eastAsia="仿宋_GB2312"/>
          <w:color w:val="000000"/>
          <w:kern w:val="0"/>
          <w:sz w:val="32"/>
          <w:szCs w:val="32"/>
          <w:shd w:val="clear" w:color="auto" w:fill="FFFFFF"/>
        </w:rPr>
      </w:pPr>
    </w:p>
    <w:p>
      <w:pPr>
        <w:spacing w:line="560" w:lineRule="exact"/>
        <w:jc w:val="center"/>
        <w:rPr>
          <w:rFonts w:eastAsia="仿宋_GB2312"/>
          <w:color w:val="000000"/>
          <w:sz w:val="32"/>
          <w:szCs w:val="32"/>
        </w:rPr>
      </w:pPr>
      <w:r>
        <w:rPr>
          <w:rFonts w:eastAsia="仿宋_GB2312"/>
          <w:b/>
          <w:bCs/>
          <w:color w:val="000000"/>
          <w:kern w:val="0"/>
          <w:sz w:val="32"/>
          <w:szCs w:val="32"/>
          <w:shd w:val="clear" w:color="auto" w:fill="FFFFFF"/>
          <w:lang w:bidi="ar"/>
        </w:rPr>
        <w:t>新城集团高层次人才岗位需求表</w:t>
      </w:r>
    </w:p>
    <w:tbl>
      <w:tblPr>
        <w:tblStyle w:val="5"/>
        <w:tblpPr w:leftFromText="180" w:rightFromText="180" w:vertAnchor="text" w:horzAnchor="page" w:tblpXSpec="center" w:tblpY="9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993"/>
        <w:gridCol w:w="708"/>
        <w:gridCol w:w="709"/>
        <w:gridCol w:w="1418"/>
        <w:gridCol w:w="382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jc w:val="center"/>
              <w:rPr>
                <w:rFonts w:eastAsia="仿宋"/>
                <w:b/>
                <w:color w:val="000000"/>
                <w:sz w:val="22"/>
              </w:rPr>
            </w:pPr>
            <w:r>
              <w:rPr>
                <w:rFonts w:hAnsi="仿宋" w:eastAsia="仿宋"/>
                <w:b/>
                <w:color w:val="000000"/>
                <w:sz w:val="22"/>
              </w:rPr>
              <w:t>序号</w:t>
            </w:r>
          </w:p>
        </w:tc>
        <w:tc>
          <w:tcPr>
            <w:tcW w:w="993"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招聘岗位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招聘人数</w:t>
            </w:r>
          </w:p>
        </w:tc>
        <w:tc>
          <w:tcPr>
            <w:tcW w:w="709"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是否应届生</w:t>
            </w:r>
          </w:p>
        </w:tc>
        <w:tc>
          <w:tcPr>
            <w:tcW w:w="1418"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专业要求</w:t>
            </w:r>
          </w:p>
        </w:tc>
        <w:tc>
          <w:tcPr>
            <w:tcW w:w="3827" w:type="dxa"/>
            <w:shd w:val="clear" w:color="auto" w:fill="FFFFFF"/>
            <w:noWrap w:val="0"/>
            <w:vAlign w:val="center"/>
          </w:tcPr>
          <w:p>
            <w:pPr>
              <w:spacing w:line="240" w:lineRule="exact"/>
              <w:jc w:val="center"/>
              <w:rPr>
                <w:rFonts w:eastAsia="仿宋"/>
                <w:b/>
                <w:color w:val="000000"/>
                <w:sz w:val="22"/>
              </w:rPr>
            </w:pPr>
            <w:r>
              <w:rPr>
                <w:rFonts w:hAnsi="仿宋" w:eastAsia="仿宋"/>
                <w:b/>
                <w:color w:val="000000"/>
                <w:sz w:val="22"/>
              </w:rPr>
              <w:t>其他要求</w:t>
            </w:r>
          </w:p>
        </w:tc>
        <w:tc>
          <w:tcPr>
            <w:tcW w:w="766" w:type="dxa"/>
            <w:shd w:val="clear" w:color="auto" w:fill="FFFFFF"/>
            <w:noWrap w:val="0"/>
            <w:vAlign w:val="center"/>
          </w:tcPr>
          <w:p>
            <w:pPr>
              <w:rPr>
                <w:rFonts w:eastAsia="仿宋"/>
                <w:b/>
                <w:color w:val="000000"/>
                <w:sz w:val="22"/>
              </w:rPr>
            </w:pPr>
            <w:r>
              <w:rPr>
                <w:rFonts w:hAnsi="仿宋" w:eastAsia="仿宋"/>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599" w:type="dxa"/>
            <w:shd w:val="clear" w:color="auto" w:fill="FFFFFF"/>
            <w:noWrap w:val="0"/>
            <w:tcMar>
              <w:top w:w="15" w:type="dxa"/>
              <w:left w:w="15" w:type="dxa"/>
              <w:right w:w="15" w:type="dxa"/>
            </w:tcMar>
            <w:vAlign w:val="center"/>
          </w:tcPr>
          <w:p>
            <w:pPr>
              <w:jc w:val="center"/>
              <w:rPr>
                <w:rFonts w:eastAsia="仿宋_GB2312"/>
                <w:color w:val="000000"/>
                <w:sz w:val="20"/>
                <w:szCs w:val="20"/>
              </w:rPr>
            </w:pPr>
            <w:r>
              <w:rPr>
                <w:rFonts w:eastAsia="仿宋_GB2312"/>
                <w:color w:val="000000"/>
                <w:sz w:val="20"/>
                <w:szCs w:val="20"/>
              </w:rPr>
              <w:t>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招商岗位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市场营销、管理类相关专业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1.熟悉招商策略与招商原则；</w:t>
            </w:r>
            <w:r>
              <w:rPr>
                <w:rFonts w:eastAsia="仿宋_GB2312"/>
                <w:color w:val="000000"/>
                <w:sz w:val="20"/>
                <w:szCs w:val="20"/>
              </w:rPr>
              <w:br w:type="textWrapping"/>
            </w:r>
            <w:r>
              <w:rPr>
                <w:rFonts w:eastAsia="仿宋_GB2312"/>
                <w:color w:val="000000"/>
                <w:sz w:val="20"/>
                <w:szCs w:val="20"/>
              </w:rPr>
              <w:t>2.具有较强的市场洞察力与市场开拓能力、组织能力、沟通协调能力、人际交往能力及商务谈判能力；</w:t>
            </w:r>
          </w:p>
        </w:tc>
        <w:tc>
          <w:tcPr>
            <w:tcW w:w="766" w:type="dxa"/>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jc w:val="center"/>
              <w:rPr>
                <w:rFonts w:eastAsia="仿宋_GB2312"/>
                <w:color w:val="000000"/>
                <w:sz w:val="20"/>
                <w:szCs w:val="20"/>
              </w:rPr>
            </w:pPr>
            <w:r>
              <w:rPr>
                <w:rFonts w:eastAsia="仿宋_GB2312"/>
                <w:color w:val="000000"/>
                <w:sz w:val="20"/>
                <w:szCs w:val="20"/>
              </w:rPr>
              <w:t>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城市规划</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城市规划学、城乡规划、城市规划与设计、城市区域规划等相关专业。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1.专业基础扎实，具有良好的方案设计能力，熟悉总规、控规、村庄规划等类型的规划项目；</w:t>
            </w:r>
            <w:r>
              <w:rPr>
                <w:rFonts w:eastAsia="仿宋_GB2312"/>
                <w:color w:val="000000"/>
                <w:sz w:val="20"/>
                <w:szCs w:val="20"/>
              </w:rPr>
              <w:br w:type="textWrapping"/>
            </w:r>
            <w:r>
              <w:rPr>
                <w:rFonts w:eastAsia="仿宋_GB2312"/>
                <w:color w:val="000000"/>
                <w:sz w:val="20"/>
                <w:szCs w:val="20"/>
              </w:rPr>
              <w:t>2.了解城市规划相关法规和规范，并熟练掌握相关软件；</w:t>
            </w:r>
            <w:r>
              <w:rPr>
                <w:rFonts w:eastAsia="仿宋_GB2312"/>
                <w:color w:val="000000"/>
                <w:sz w:val="20"/>
                <w:szCs w:val="20"/>
              </w:rPr>
              <w:br w:type="textWrapping"/>
            </w:r>
            <w:r>
              <w:rPr>
                <w:rFonts w:eastAsia="仿宋_GB2312"/>
                <w:color w:val="000000"/>
                <w:sz w:val="20"/>
                <w:szCs w:val="20"/>
              </w:rPr>
              <w:t>3.良好的理解、沟通与表达能力，具有较强的计划与执行能力，具有创新意识和全局观念；</w:t>
            </w:r>
            <w:r>
              <w:rPr>
                <w:rFonts w:eastAsia="仿宋_GB2312"/>
                <w:color w:val="000000"/>
                <w:sz w:val="20"/>
                <w:szCs w:val="20"/>
              </w:rPr>
              <w:br w:type="textWrapping"/>
            </w:r>
            <w:r>
              <w:rPr>
                <w:rFonts w:eastAsia="仿宋_GB2312"/>
                <w:color w:val="000000"/>
                <w:sz w:val="20"/>
                <w:szCs w:val="20"/>
              </w:rPr>
              <w:t>4.吃苦耐劳，具有良好的沟通及团队协作能力；</w:t>
            </w:r>
          </w:p>
        </w:tc>
        <w:tc>
          <w:tcPr>
            <w:tcW w:w="766" w:type="dxa"/>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会计、企业管理、经济学、金融等相关专业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1.熟悉融资流程、政策文件及各种募资方案；</w:t>
            </w:r>
          </w:p>
          <w:p>
            <w:pPr>
              <w:spacing w:line="240" w:lineRule="exact"/>
              <w:jc w:val="left"/>
              <w:rPr>
                <w:rFonts w:eastAsia="仿宋_GB2312"/>
                <w:color w:val="000000"/>
                <w:sz w:val="20"/>
                <w:szCs w:val="20"/>
              </w:rPr>
            </w:pPr>
            <w:r>
              <w:rPr>
                <w:rFonts w:eastAsia="仿宋_GB2312"/>
                <w:color w:val="000000"/>
                <w:sz w:val="20"/>
                <w:szCs w:val="20"/>
              </w:rPr>
              <w:t>2.具备较强的组织协调、沟通能力，具备全局意识；</w:t>
            </w:r>
          </w:p>
          <w:p>
            <w:pPr>
              <w:spacing w:line="240" w:lineRule="exact"/>
              <w:jc w:val="left"/>
              <w:rPr>
                <w:rFonts w:eastAsia="仿宋_GB2312"/>
                <w:color w:val="000000"/>
                <w:sz w:val="20"/>
                <w:szCs w:val="20"/>
              </w:rPr>
            </w:pPr>
            <w:r>
              <w:rPr>
                <w:rFonts w:eastAsia="仿宋_GB2312"/>
                <w:color w:val="000000"/>
                <w:sz w:val="20"/>
                <w:szCs w:val="20"/>
              </w:rPr>
              <w:t>3.具有良好的信息搜集及整理能力；</w:t>
            </w:r>
          </w:p>
          <w:p>
            <w:pPr>
              <w:spacing w:line="240" w:lineRule="exact"/>
              <w:jc w:val="left"/>
              <w:rPr>
                <w:rFonts w:eastAsia="仿宋_GB2312"/>
                <w:color w:val="000000"/>
                <w:sz w:val="20"/>
                <w:szCs w:val="20"/>
              </w:rPr>
            </w:pPr>
            <w:r>
              <w:rPr>
                <w:rFonts w:eastAsia="仿宋_GB2312"/>
                <w:color w:val="000000"/>
                <w:sz w:val="20"/>
                <w:szCs w:val="20"/>
              </w:rPr>
              <w:t>4.有2年以上投融资工作经验者优先考虑。</w:t>
            </w:r>
          </w:p>
        </w:tc>
        <w:tc>
          <w:tcPr>
            <w:tcW w:w="766" w:type="dxa"/>
            <w:vMerge w:val="restart"/>
            <w:shd w:val="clear" w:color="auto" w:fill="FFFFFF"/>
            <w:noWrap w:val="0"/>
            <w:vAlign w:val="bottom"/>
          </w:tcPr>
          <w:p>
            <w:pPr>
              <w:spacing w:line="240" w:lineRule="exact"/>
              <w:jc w:val="left"/>
              <w:rPr>
                <w:rFonts w:eastAsia="仿宋_GB2312"/>
                <w:color w:val="000000"/>
                <w:sz w:val="20"/>
                <w:szCs w:val="20"/>
              </w:rPr>
            </w:pPr>
            <w:r>
              <w:rPr>
                <w:rFonts w:hint="eastAsia" w:eastAsia="仿宋_GB2312"/>
                <w:color w:val="000000"/>
                <w:sz w:val="20"/>
                <w:szCs w:val="20"/>
              </w:rPr>
              <w:t>有中高级职称并具有一定工作和管理经验的</w:t>
            </w:r>
            <w:r>
              <w:rPr>
                <w:rFonts w:eastAsia="仿宋_GB2312"/>
                <w:color w:val="000000"/>
                <w:sz w:val="20"/>
                <w:szCs w:val="20"/>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4</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会计类相关专业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拥有会计类初级以上职称或有相关职业资格证书优先考虑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5</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内审专员1</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审计学</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工作经验2年以上优先考虑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6</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内审专员2</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会计学</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工作经验2年以上或具有中级会计师职称优先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7</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对外投资岗位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经济学、投资学、国际经济与贸易专业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1.具备较强的组织协调、沟通能力，具备全局意识；</w:t>
            </w:r>
            <w:r>
              <w:rPr>
                <w:rFonts w:eastAsia="仿宋_GB2312"/>
                <w:color w:val="000000"/>
                <w:sz w:val="20"/>
                <w:szCs w:val="20"/>
              </w:rPr>
              <w:br w:type="textWrapping"/>
            </w:r>
            <w:r>
              <w:rPr>
                <w:rFonts w:eastAsia="仿宋_GB2312"/>
                <w:color w:val="000000"/>
                <w:sz w:val="20"/>
                <w:szCs w:val="20"/>
              </w:rPr>
              <w:t>2.具有良好的信息搜集及整理能力；</w:t>
            </w:r>
            <w:r>
              <w:rPr>
                <w:rFonts w:eastAsia="仿宋_GB2312"/>
                <w:color w:val="000000"/>
                <w:sz w:val="20"/>
                <w:szCs w:val="20"/>
              </w:rPr>
              <w:br w:type="textWrapping"/>
            </w:r>
            <w:r>
              <w:rPr>
                <w:rFonts w:eastAsia="仿宋_GB2312"/>
                <w:color w:val="000000"/>
                <w:sz w:val="20"/>
                <w:szCs w:val="20"/>
              </w:rPr>
              <w:t>3、有在国有企业或大型集团从事投资发展工作经验者优先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8</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资产管理岗位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市场策划、市场营销、工商管理专业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 xml:space="preserve">1、熟悉资产管理、国土政策文件及相关资产运作方案。 </w:t>
            </w:r>
            <w:r>
              <w:rPr>
                <w:rFonts w:eastAsia="仿宋_GB2312"/>
                <w:color w:val="000000"/>
                <w:sz w:val="20"/>
                <w:szCs w:val="20"/>
              </w:rPr>
              <w:br w:type="textWrapping"/>
            </w:r>
            <w:r>
              <w:rPr>
                <w:rFonts w:eastAsia="仿宋_GB2312"/>
                <w:color w:val="000000"/>
                <w:sz w:val="20"/>
                <w:szCs w:val="20"/>
              </w:rPr>
              <w:t>2、具有较强的市场洞察力与市场开拓能力、组织能力、沟通协调能力、人际交往能力及商务谈判能力。</w:t>
            </w:r>
            <w:r>
              <w:rPr>
                <w:rFonts w:eastAsia="仿宋_GB2312"/>
                <w:color w:val="000000"/>
                <w:sz w:val="20"/>
                <w:szCs w:val="20"/>
              </w:rPr>
              <w:br w:type="textWrapping"/>
            </w:r>
            <w:r>
              <w:rPr>
                <w:rFonts w:eastAsia="仿宋_GB2312"/>
                <w:color w:val="000000"/>
                <w:sz w:val="20"/>
                <w:szCs w:val="20"/>
              </w:rPr>
              <w:t>3、有在国有企业或大型集团从事投资发展工作经验者优先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9</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建筑设计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建筑学、土木工程、建筑结构设计、建筑设计学等相关专业。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1.具有良好的沟通及表达能力，责任心强，有敬业精神；</w:t>
            </w:r>
            <w:r>
              <w:rPr>
                <w:rFonts w:eastAsia="仿宋_GB2312"/>
                <w:color w:val="000000"/>
                <w:sz w:val="20"/>
                <w:szCs w:val="20"/>
              </w:rPr>
              <w:br w:type="textWrapping"/>
            </w:r>
            <w:r>
              <w:rPr>
                <w:rFonts w:eastAsia="仿宋_GB2312"/>
                <w:color w:val="000000"/>
                <w:sz w:val="20"/>
                <w:szCs w:val="20"/>
              </w:rPr>
              <w:t>2.持有一级、二级注册建筑师注册证者优先。</w:t>
            </w:r>
            <w:r>
              <w:rPr>
                <w:rFonts w:eastAsia="仿宋_GB2312"/>
                <w:color w:val="000000"/>
                <w:sz w:val="20"/>
                <w:szCs w:val="20"/>
              </w:rPr>
              <w:br w:type="textWrapping"/>
            </w:r>
            <w:r>
              <w:rPr>
                <w:rFonts w:eastAsia="仿宋_GB2312"/>
                <w:color w:val="000000"/>
                <w:sz w:val="20"/>
                <w:szCs w:val="20"/>
              </w:rPr>
              <w:t>3.具有较强的大型工程项目方案及施工图设计能力；</w:t>
            </w:r>
            <w:r>
              <w:rPr>
                <w:rFonts w:eastAsia="仿宋_GB2312"/>
                <w:color w:val="000000"/>
                <w:sz w:val="20"/>
                <w:szCs w:val="20"/>
              </w:rPr>
              <w:br w:type="textWrapping"/>
            </w:r>
            <w:r>
              <w:rPr>
                <w:rFonts w:eastAsia="仿宋_GB2312"/>
                <w:color w:val="000000"/>
                <w:sz w:val="20"/>
                <w:szCs w:val="20"/>
              </w:rPr>
              <w:t>4.有2-3年工作经验</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10</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工程管理、土木工程（房建方向）等相关专业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拥有工程类中级以上职称或有相关职业资格证书者优先考虑。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有房建机电工程经验的优先考虑。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工程管理（房建机电安装工程</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工程管理、机电安装工程（机电安装工程包括强电、弱电、消防等安装工程）</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拥有工程类中级以上职称或有相关职业资格证书者优先考虑。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有房建机电工程经验的优先考虑。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变电站运营及管理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有工作经验和有电力职称优先考虑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污水处理技术管理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环境科学与工程等相关专业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有污水处理工作经验者优先考虑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14</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机电安装</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机电安装工程</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具有设备类中级以上职称或有相关职业资格证书者优先考虑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15</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电力工程设计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需持发输变电注册电气工程师</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同时持发输电注册电气工程、火电咨询工程师优先考虑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16</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电力市场分析</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有国外留学经验者优先考虑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有国外电力市场相关理论或工作经验者优先考虑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17</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地理信息系统开发与运用</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地图学与地理信息系统专业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从事地理信息库系统工作两年以上、具有测绘地理信息中级职称者优先。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18</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地籍管理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测绘工程、土地资源管理、地理信息系统与地图制图技术专业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具有地籍测绘管理工作经验优先。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19</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航空摄影测量</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摄影测量与遥感</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有航空摄影测量工作经验，并具有相关专业职称中级以上者优先。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20</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工程测量</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测绘工程、地图学与地理信息系统专业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具有测绘中级职称，从事工程测量两年以上工作经验者优先。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技术负责人</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道路、桥梁等相关专业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从事相关专业工作五年以上经验；需执有二级建造师注册证书(带B证项目负责人)及以上，同时具备中级及以上职称。要求支持完成过二级资质以上标准要求的市政综合工程不少于2项，且每项中标业绩2000万以上。</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工程管理人员</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道路</w:t>
            </w:r>
            <w:r>
              <w:rPr>
                <w:rFonts w:hint="eastAsia" w:eastAsia="仿宋_GB2312"/>
                <w:color w:val="000000"/>
                <w:sz w:val="20"/>
                <w:szCs w:val="20"/>
              </w:rPr>
              <w:t>、</w:t>
            </w:r>
            <w:r>
              <w:rPr>
                <w:rFonts w:eastAsia="仿宋_GB2312"/>
                <w:color w:val="000000"/>
                <w:sz w:val="20"/>
                <w:szCs w:val="20"/>
              </w:rPr>
              <w:t>桥梁、给排水等</w:t>
            </w:r>
            <w:r>
              <w:rPr>
                <w:rFonts w:hint="eastAsia" w:eastAsia="仿宋_GB2312"/>
                <w:color w:val="000000"/>
                <w:sz w:val="20"/>
                <w:szCs w:val="20"/>
              </w:rPr>
              <w:t>相关</w:t>
            </w:r>
            <w:r>
              <w:rPr>
                <w:rFonts w:eastAsia="仿宋_GB2312"/>
                <w:color w:val="000000"/>
                <w:sz w:val="20"/>
                <w:szCs w:val="20"/>
              </w:rPr>
              <w:t>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从事相关专业工作五年以上经验；需执有二级建造师注册证书(带B证项目负责人)及以上，同时具备中级及以上职称。</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工程造价人员</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从事造价专业工作五年以上经验；同时具备中级及以上职称；有造价工程师资格的优先。</w:t>
            </w:r>
          </w:p>
        </w:tc>
        <w:tc>
          <w:tcPr>
            <w:tcW w:w="766" w:type="dxa"/>
            <w:vMerge w:val="continue"/>
            <w:shd w:val="clear" w:color="auto" w:fill="FFFFFF"/>
            <w:noWrap w:val="0"/>
            <w:vAlign w:val="bottom"/>
          </w:tcPr>
          <w:p>
            <w:pPr>
              <w:rPr>
                <w:rFonts w:eastAsia="仿宋"/>
                <w:color w:val="000000"/>
                <w:sz w:val="24"/>
                <w:szCs w:val="24"/>
              </w:rPr>
            </w:pPr>
          </w:p>
        </w:tc>
      </w:tr>
    </w:tbl>
    <w:p>
      <w:pPr>
        <w:spacing w:line="560" w:lineRule="exact"/>
        <w:rPr>
          <w:rFonts w:eastAsia="仿宋_GB2312"/>
          <w:b/>
          <w:color w:val="000000"/>
          <w:sz w:val="20"/>
          <w:szCs w:val="20"/>
        </w:rPr>
      </w:pPr>
    </w:p>
    <w:p/>
    <w:sectPr>
      <w:headerReference r:id="rId3" w:type="default"/>
      <w:footerReference r:id="rId4" w:type="default"/>
      <w:pgSz w:w="11906" w:h="16838"/>
      <w:pgMar w:top="1644" w:right="1701" w:bottom="164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E6B48"/>
    <w:rsid w:val="21066EBD"/>
    <w:rsid w:val="21FE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2020-10-30T06:15:00Z</dcterms:created>
  <dc:creator>Eurydice</dc:creator>
  <cp:lastModifiedBy>狸花猫</cp:lastModifiedBy>
  <dcterms:modified xsi:type="dcterms:W3CDTF">2020-10-30T07:51:40Z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