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</w:pPr>
      <w:bookmarkStart w:id="0" w:name="_GoBack"/>
      <w:r>
        <w:rPr>
          <w:rFonts w:hint="eastAsia" w:ascii="微软雅黑" w:hAnsi="微软雅黑" w:eastAsia="微软雅黑" w:cs="微软雅黑"/>
          <w:color w:val="333333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四川文理学院</w:t>
      </w:r>
      <w:r>
        <w:rPr>
          <w:rStyle w:val="5"/>
          <w:rFonts w:hint="eastAsia" w:ascii="微软雅黑" w:hAnsi="微软雅黑" w:eastAsia="微软雅黑" w:cs="微软雅黑"/>
          <w:color w:val="333333"/>
          <w:sz w:val="15"/>
          <w:szCs w:val="15"/>
          <w:bdr w:val="none" w:color="auto" w:sz="0" w:space="0"/>
          <w:shd w:val="clear" w:fill="FFFFFF"/>
        </w:rPr>
        <w:t>招聘单位基本情况</w:t>
      </w:r>
      <w:r>
        <w:rPr>
          <w:rFonts w:hint="eastAsia" w:ascii="微软雅黑" w:hAnsi="微软雅黑" w:eastAsia="微软雅黑" w:cs="微软雅黑"/>
          <w:color w:val="333333"/>
          <w:sz w:val="15"/>
          <w:szCs w:val="15"/>
          <w:bdr w:val="none" w:color="auto" w:sz="0" w:space="0"/>
          <w:shd w:val="clear" w:fill="FFFFFF"/>
        </w:rPr>
        <w:t xml:space="preserve"> </w:t>
      </w:r>
    </w:p>
    <w:bookmarkEnd w:id="0"/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04"/>
        <w:gridCol w:w="1062"/>
        <w:gridCol w:w="2791"/>
        <w:gridCol w:w="365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 xml:space="preserve">单位名称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 xml:space="preserve">单位性质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 xml:space="preserve">单位地址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 xml:space="preserve">主要职能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 xml:space="preserve">四川文理学院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 xml:space="preserve">公益二类事业单位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 xml:space="preserve">四川省达州市通川区塔石路519号（莲湖校区）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 xml:space="preserve">人才培养、科学研究、服务社会、文化传承创新、国际交流合作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906A3"/>
    <w:rsid w:val="19090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2020-11-03T09:12:00Z</dcterms:created>
  <dc:creator>ASUS</dc:creator>
  <cp:lastModifiedBy>ASUS</cp:lastModifiedBy>
  <dcterms:modified xsi:type="dcterms:W3CDTF">2020-11-03T09:12:35Z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