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387"/>
        <w:gridCol w:w="799"/>
        <w:gridCol w:w="931"/>
        <w:gridCol w:w="1036"/>
        <w:gridCol w:w="931"/>
        <w:gridCol w:w="3286"/>
      </w:tblGrid>
      <w:tr w:rsidR="00674190" w:rsidRPr="00674190" w:rsidTr="00674190">
        <w:tc>
          <w:tcPr>
            <w:tcW w:w="26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岗位名称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招聘</w:t>
            </w:r>
          </w:p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3499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资格条件</w:t>
            </w:r>
          </w:p>
        </w:tc>
      </w:tr>
      <w:tr w:rsidR="00674190" w:rsidRPr="00674190" w:rsidTr="006741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其他要求</w:t>
            </w:r>
          </w:p>
        </w:tc>
      </w:tr>
      <w:tr w:rsidR="00674190" w:rsidRPr="00674190" w:rsidTr="00674190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普通雇员(专业技术辅助类)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5名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全日制本科及以上学历，学士及以上学位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1.政治素质好、品行端正、遵纪守法，无违法违纪记录。</w:t>
            </w:r>
          </w:p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2.具备档案专业人员、计算机专业人员、新闻专业人员、统计专业人员、法律专业人员、社会工作者、人力资源等方面专业技术资格。</w:t>
            </w:r>
          </w:p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3.有C1以上驾驶证且驾驶经验丰富者优先考虑。</w:t>
            </w:r>
          </w:p>
        </w:tc>
      </w:tr>
      <w:tr w:rsidR="00674190" w:rsidRPr="00674190" w:rsidTr="00674190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普通雇员(管理后勤辅助类)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1名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全日制本科及以上学历，学士及以上学位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1.政治素质好、品行端正、遵纪守法，无违法违纪记录。</w:t>
            </w:r>
          </w:p>
          <w:p w:rsidR="00674190" w:rsidRPr="00674190" w:rsidRDefault="00674190" w:rsidP="00674190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74190">
              <w:rPr>
                <w:rFonts w:ascii="宋体" w:eastAsia="宋体" w:hAnsi="宋体" w:cs="宋体"/>
                <w:sz w:val="24"/>
                <w:szCs w:val="24"/>
              </w:rPr>
              <w:t>2.有C1以上驾驶证且驾驶经验丰富者优先考虑。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74190"/>
    <w:rsid w:val="00323B43"/>
    <w:rsid w:val="003D37D8"/>
    <w:rsid w:val="004358AB"/>
    <w:rsid w:val="0064020C"/>
    <w:rsid w:val="00674190"/>
    <w:rsid w:val="008811B0"/>
    <w:rsid w:val="008B7726"/>
    <w:rsid w:val="00B14EC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67419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2020-11-03T02:16:00Z</dcterms:created>
  <dcterms:modified xsi:type="dcterms:W3CDTF">2020-11-03T02:17:00Z</dcterms:modified>
</cp:coreProperties>
</file>