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2" w:type="dxa"/>
        <w:jc w:val="center"/>
        <w:tblLayout w:type="fixed"/>
        <w:tblLook w:val="04A0"/>
      </w:tblPr>
      <w:tblGrid>
        <w:gridCol w:w="510"/>
        <w:gridCol w:w="709"/>
        <w:gridCol w:w="709"/>
        <w:gridCol w:w="709"/>
        <w:gridCol w:w="1559"/>
        <w:gridCol w:w="992"/>
        <w:gridCol w:w="992"/>
        <w:gridCol w:w="1134"/>
        <w:gridCol w:w="5422"/>
        <w:gridCol w:w="1386"/>
      </w:tblGrid>
      <w:tr w:rsidR="00A84B8A" w:rsidTr="001F1539">
        <w:trPr>
          <w:trHeight w:val="680"/>
          <w:jc w:val="center"/>
        </w:trPr>
        <w:tc>
          <w:tcPr>
            <w:tcW w:w="14122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B8A" w:rsidRDefault="00A84B8A" w:rsidP="001F15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bookmarkStart w:id="0" w:name="RANGE!A1:J17"/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6"/>
                <w:szCs w:val="36"/>
              </w:rPr>
              <w:t>雅安产业投资（集团）有限公司2020年度公开招聘专业技术人员职位表</w:t>
            </w:r>
            <w:bookmarkEnd w:id="0"/>
          </w:p>
        </w:tc>
      </w:tr>
      <w:tr w:rsidR="00A84B8A" w:rsidTr="001F1539">
        <w:trPr>
          <w:trHeight w:val="450"/>
          <w:jc w:val="center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职位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名额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职位简介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A84B8A" w:rsidTr="001F1539">
        <w:trPr>
          <w:trHeight w:val="558"/>
          <w:jc w:val="center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专业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8A" w:rsidRDefault="00A84B8A" w:rsidP="001F153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4B8A" w:rsidTr="001F1539">
        <w:trPr>
          <w:trHeight w:val="107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集团公司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法务监审部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审计专员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负责集团公司及下属子公司日常审计监管工作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审计、会计、经济类等相关专业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1.具有3年及以上监审相关工作经验；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2.具有机关、事业单位、国企审计、会计事务工作经验者优先。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90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法务专员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负责集团公司及下属子公司法律法规审查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法律相关专业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1.具有3年及以上法律、风控、内控等岗位工作经验；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2.具有机关、事业单位、国企法律事务工作经验者优先。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14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子公司工程部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资料员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负责项目工程资料编制、整理及管理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工程类相关专业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1.具有资料员证；                                               2.具有2年及以上相应工作经验；                                   3.具有中级职称者（建筑、结构、给排水、暖通、电气、市政专业）优先，学历可放宽至大专。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14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施工管理员（房建）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负责建筑类项目施工现场管理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工程类相关专业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1.具有建筑工程或机电工程二级及以上建造师证书；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2.具有2年及以上项目管理相关工作经验；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3.具有中级职称者（建筑、结构、给排水、暖通、电气、市政专业）优先，学历可放宽至大专。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15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子公司采购部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采购员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负责工程项目人、材、机等采购管理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工程类相关专业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1.需熟悉招投标、采购相关法律法规，且有2年及以上相关工作经验；</w:t>
            </w:r>
          </w:p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2.具有中级职称（建筑、结构、给排水、暖通、电气、市政专业）、招标（政府采购）从业资格证（章）、评标（评审）专家证者优先，学历可放宽至大专。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180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子公司合同造价部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造价员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负责项目造价及内控管理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工程类相关专业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 xml:space="preserve">1.具有市政、建筑或安装专业造价员及以上职业资格证，且有2年及以上相关工作经验；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 xml:space="preserve">2.熟悉国家工程项目建设相关法律法规；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3.具有机关、事业单位、国企相关工作经验者优先；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4.具有中级职称（建筑、结构、给排水、暖通、电气、市政专业）、造价并带审或造价师资格证者优先，学历可放宽至大专。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子公司质安部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安全员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负责工程项目日常安全监管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工程类相关专业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1.具有3年及以上相应施工安全管理工作经验;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2.具有二级建造师、监理员、安全员或中级职称者（建筑、结构、给排水、暖通、电气、市政专业）优先，学历可放宽至大专。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子公司财务部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负责会计核算、税务申报、报表编制、融资等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财务或经济类相关专业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1.具有初级及以上会计师资格，3年及以上财务工作经验；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2.熟练使用财务软件和办公软件；熟悉会计相关法律法规和地方及国家会计政策；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3.具有机关、事业单位、国企相关工作经历者优先；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br/>
              <w:t>4.具有中级及以上会计师资格或注册会计师优先，学历可放宽至大专。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A84B8A" w:rsidTr="001F1539">
        <w:trPr>
          <w:trHeight w:val="397"/>
          <w:jc w:val="center"/>
        </w:trPr>
        <w:tc>
          <w:tcPr>
            <w:tcW w:w="1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14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8A" w:rsidRDefault="00A84B8A" w:rsidP="001F153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</w:tbl>
    <w:p w:rsidR="00A84B8A" w:rsidRDefault="00A84B8A" w:rsidP="00A84B8A">
      <w:pPr>
        <w:spacing w:line="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CE4202" w:rsidRDefault="00CE4202"/>
    <w:sectPr w:rsidR="00CE4202" w:rsidSect="00AE453E">
      <w:pgSz w:w="16838" w:h="11906" w:orient="landscape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B8A"/>
    <w:rsid w:val="00A84B8A"/>
    <w:rsid w:val="00C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8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2020-11-04T01:56:00Z</dcterms:created>
  <dcterms:modified xsi:type="dcterms:W3CDTF">2020-11-04T01:56:00Z</dcterms:modified>
</cp:coreProperties>
</file>