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宁波市鄞州区</w:t>
      </w:r>
      <w:r>
        <w:rPr>
          <w:rFonts w:hint="eastAsia" w:ascii="宋体" w:hAnsi="宋体" w:cs="宋体"/>
          <w:color w:val="000000"/>
          <w:sz w:val="44"/>
          <w:szCs w:val="44"/>
          <w:lang w:eastAsia="zh-CN"/>
        </w:rPr>
        <w:t>劳动人事争议仲裁院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招聘报名表</w:t>
      </w:r>
    </w:p>
    <w:p>
      <w:pPr>
        <w:spacing w:line="360" w:lineRule="exact"/>
        <w:rPr>
          <w:rFonts w:hint="eastAsia" w:eastAsia="仿宋_GB2312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08"/>
        <w:gridCol w:w="179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587" w:right="1418" w:bottom="1587" w:left="1418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37EAF"/>
    <w:rsid w:val="294C31C1"/>
    <w:rsid w:val="5F6B49C1"/>
    <w:rsid w:val="7D383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2020-11-09T02:10:25Z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