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68"/>
        <w:gridCol w:w="1905"/>
        <w:gridCol w:w="660"/>
        <w:gridCol w:w="2190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832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四川省长江造林局川南分局招聘人员岗位及要求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单位（部门）名称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岗位要求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专业及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川南分局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财务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操作财务软件、编制财务报表、掌握</w:t>
            </w:r>
            <w:r>
              <w:rPr>
                <w:rFonts w:ascii="宋体" w:hAnsi="宋体" w:cs="宋体"/>
                <w:color w:val="000000"/>
                <w:sz w:val="22"/>
              </w:rPr>
              <w:t>会计管理、会计核算</w:t>
            </w:r>
            <w:r>
              <w:rPr>
                <w:rFonts w:hint="eastAsia" w:ascii="宋体" w:hAnsi="宋体" w:cs="宋体"/>
                <w:color w:val="000000"/>
                <w:sz w:val="22"/>
              </w:rPr>
              <w:t>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财务管理、会计及相近专业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，具有相关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2年以上经历，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日制大专及以上，有职称优先。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党务文秘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熟悉党务工作，较强的文字功底，熟练运用办公软件。中共党员优先。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、文秘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及相近专业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，相关工作2年以上经历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全日制大专及以上。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林业工程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熟练运用林业工程软件，营造林外业调查、设计、施工等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林学、森林保护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相近专业，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相关工作2年以上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经历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全日制大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及以上。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综合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文秘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熟悉公文写作格式，有较强写作能力，熟练运用办公软件。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汉语言文学、文秘及相近专业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，具有相关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工作2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年以上经历，全日制大专及以上。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施工管理、掌握工程预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算知识。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土木工程、工程造价及相近专业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，具有相关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2年以上经历，全日制大专及以上。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2020-11-04T10:29:18Z</dcterms:created>
  <dc:creator>四川人才</dc:creator>
  <cp:lastModifiedBy>四川人才网-李鹤（18428184394）</cp:lastModifiedBy>
  <dcterms:modified xsi:type="dcterms:W3CDTF">2020-11-04T10:29:34Z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