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376" w:afterAutospacing="0"/>
        <w:ind w:left="-226" w:right="-226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/>
        <w:ind w:left="-226" w:right="-226"/>
        <w:rPr>
          <w:sz w:val="30"/>
          <w:szCs w:val="30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岗位要求</w:t>
      </w:r>
    </w:p>
    <w:tbl>
      <w:tblPr>
        <w:tblW w:w="9345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765"/>
        <w:gridCol w:w="705"/>
        <w:gridCol w:w="2055"/>
        <w:gridCol w:w="4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职位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职数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岗位职责</w:t>
            </w:r>
          </w:p>
        </w:tc>
        <w:tc>
          <w:tcPr>
            <w:tcW w:w="4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浙江大学医疗健康大数据国家研究院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科研助理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</w:rPr>
              <w:t>协助开展现场流行病学调查等相关科研工作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ascii="宋体" w:hAnsi="宋体" w:eastAsia="宋体" w:cs="宋体"/>
              </w:rPr>
              <w:t>、医学等相关专业背景；年龄在</w:t>
            </w:r>
            <w:r>
              <w:rPr>
                <w:rFonts w:hint="default" w:ascii="Times New Roman" w:hAnsi="Times New Roman" w:cs="Times New Roman"/>
              </w:rPr>
              <w:t>35</w:t>
            </w:r>
            <w:r>
              <w:rPr>
                <w:rFonts w:hint="eastAsia" w:ascii="宋体" w:hAnsi="宋体" w:eastAsia="宋体" w:cs="宋体"/>
              </w:rPr>
              <w:t>周岁以下；具有较强的组织管理、协调沟通能力。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宋体" w:hAnsi="宋体" w:eastAsia="宋体" w:cs="宋体"/>
              </w:rPr>
              <w:t>、品行端正</w:t>
            </w:r>
            <w:r>
              <w:rPr>
                <w:rFonts w:hint="default" w:ascii="Times New Roman" w:hAnsi="Times New Roman" w:cs="Times New Roman"/>
              </w:rPr>
              <w:t>, </w:t>
            </w:r>
            <w:r>
              <w:rPr>
                <w:rFonts w:hint="eastAsia" w:ascii="宋体" w:hAnsi="宋体" w:eastAsia="宋体" w:cs="宋体"/>
              </w:rPr>
              <w:t>身心健康，政治素质好</w:t>
            </w:r>
            <w:r>
              <w:rPr>
                <w:rFonts w:hint="default" w:ascii="Times New Roman" w:hAnsi="Times New Roman" w:cs="Times New Roman"/>
              </w:rPr>
              <w:t>, </w:t>
            </w:r>
            <w:r>
              <w:rPr>
                <w:rFonts w:hint="eastAsia" w:ascii="宋体" w:hAnsi="宋体" w:eastAsia="宋体" w:cs="宋体"/>
              </w:rPr>
              <w:t>工作踏实，责任心强，具有良好的服务意识和团队协作精神。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</w:rPr>
              <w:t>3. </w:t>
            </w:r>
            <w:r>
              <w:rPr>
                <w:rFonts w:hint="eastAsia" w:ascii="宋体" w:hAnsi="宋体" w:eastAsia="宋体" w:cs="宋体"/>
              </w:rPr>
              <w:t>具有良好的科研潜质和浓厚的兴趣，愿意继续深造者将优先考虑。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4FF1"/>
    <w:rsid w:val="00527E2D"/>
    <w:rsid w:val="00D54FF1"/>
    <w:rsid w:val="27726393"/>
    <w:rsid w:val="2E907497"/>
    <w:rsid w:val="2EF47ED4"/>
    <w:rsid w:val="565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15</TotalTime>
  <ScaleCrop>false</ScaleCrop>
  <LinksUpToDate>false</LinksUpToDate>
  <CharactersWithSpaces>600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28264</cp:lastModifiedBy>
  <dcterms:modified xsi:type="dcterms:W3CDTF">2020-11-12T11:17:14Z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