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eastAsia="黑体"/>
          <w:sz w:val="32"/>
          <w:szCs w:val="32"/>
        </w:rPr>
      </w:pPr>
      <w:r>
        <w:rPr>
          <w:rFonts w:hAnsi="黑体" w:eastAsia="黑体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spacing w:after="158" w:afterLines="50" w:line="592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sz w:val="32"/>
          <w:szCs w:val="32"/>
          <w:lang w:eastAsia="zh-CN"/>
        </w:rPr>
        <w:t>台州市国有资本</w:t>
      </w:r>
      <w:bookmarkStart w:id="0" w:name="_GoBack"/>
      <w:bookmarkEnd w:id="0"/>
      <w:r>
        <w:rPr>
          <w:rFonts w:hint="eastAsia" w:ascii="方正小标宋简体" w:hAnsi="仿宋_GB2312" w:eastAsia="方正小标宋简体" w:cs="仿宋_GB2312"/>
          <w:bCs/>
          <w:color w:val="000000"/>
          <w:sz w:val="32"/>
          <w:szCs w:val="32"/>
          <w:lang w:eastAsia="zh-CN"/>
        </w:rPr>
        <w:t>运营集团有限公司招聘岗位</w:t>
      </w:r>
      <w:r>
        <w:rPr>
          <w:rFonts w:hint="eastAsia" w:ascii="方正小标宋简体" w:hAnsi="仿宋_GB2312" w:eastAsia="方正小标宋简体" w:cs="仿宋_GB2312"/>
          <w:bCs/>
          <w:color w:val="000000"/>
          <w:sz w:val="32"/>
          <w:szCs w:val="32"/>
        </w:rPr>
        <w:t>表</w:t>
      </w:r>
    </w:p>
    <w:tbl>
      <w:tblPr>
        <w:tblStyle w:val="5"/>
        <w:tblW w:w="14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036"/>
        <w:gridCol w:w="1005"/>
        <w:gridCol w:w="645"/>
        <w:gridCol w:w="2025"/>
        <w:gridCol w:w="1965"/>
        <w:gridCol w:w="6090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序号</w:t>
            </w:r>
          </w:p>
        </w:tc>
        <w:tc>
          <w:tcPr>
            <w:tcW w:w="103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  <w:lang w:val="en-US" w:eastAsia="zh-CN"/>
              </w:rPr>
              <w:t>招聘部门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岗位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名称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人数</w:t>
            </w:r>
          </w:p>
        </w:tc>
        <w:tc>
          <w:tcPr>
            <w:tcW w:w="202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专业要求</w:t>
            </w:r>
          </w:p>
        </w:tc>
        <w:tc>
          <w:tcPr>
            <w:tcW w:w="19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学历</w:t>
            </w: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  <w:lang w:eastAsia="zh-CN"/>
              </w:rPr>
              <w:t>、学位要求</w:t>
            </w:r>
          </w:p>
        </w:tc>
        <w:tc>
          <w:tcPr>
            <w:tcW w:w="609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其他条件</w:t>
            </w:r>
          </w:p>
        </w:tc>
        <w:tc>
          <w:tcPr>
            <w:tcW w:w="83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hd w:val="clear" w:color="auto" w:fill="FFFFFF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5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企划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宣传岗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广告学、新闻学、广播电视新闻学、传播学、新闻传播学、汉语言文学、应用语言学、语言学、美术学、秘书学等相关专业</w:t>
            </w:r>
          </w:p>
        </w:tc>
        <w:tc>
          <w:tcPr>
            <w:tcW w:w="19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本科及以上学历，具有专业相对应的学士及以上学位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年龄32周岁以内（1988年1月1日后出生）；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.具有杂志社、报社、电视台等各类媒体机构记者、宣传、报道、新闻采编、新媒体运营等相关工作经历或具有1年以上企事业单位企划宣传工作经验；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.熟悉微信公众号等新媒体运营，具有较好的摄像摄影技能；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台州户籍。</w:t>
            </w:r>
          </w:p>
        </w:tc>
        <w:tc>
          <w:tcPr>
            <w:tcW w:w="83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笔试、面试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5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招商办公室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综合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管理岗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财会审计类、财政税收类、汉语言文学、法学等专业</w:t>
            </w:r>
          </w:p>
        </w:tc>
        <w:tc>
          <w:tcPr>
            <w:tcW w:w="19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本科及以上学历，具有专业相对应的学士及以上学位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年龄3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周岁以内（19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年1月1日后出生）；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2.具有企事业单位财会审计、财税、文书等工作经验；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3.具有上海工作经验，对上海有一定熟悉度；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4.具有台州户籍或上海户籍，该岗位工作地点与工作重心以上海为主。</w:t>
            </w:r>
          </w:p>
        </w:tc>
        <w:tc>
          <w:tcPr>
            <w:tcW w:w="83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笔试、面试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5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招商办公室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val="en-US" w:eastAsia="zh-CN"/>
              </w:rPr>
              <w:t>市场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val="en-US" w:eastAsia="zh-CN"/>
              </w:rPr>
              <w:t>运营岗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市场营销、电子商务等专业</w:t>
            </w:r>
          </w:p>
        </w:tc>
        <w:tc>
          <w:tcPr>
            <w:tcW w:w="19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本科及以上学历，具有专业相对应的学士及以上学位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年龄3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周岁以内（19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年1月1日后出生）；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2.具有公司客户对接、市场营销策划、电子商务等工作经验；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3.具有上海工作经验，对上海有一定熟悉度；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4.具有台州户籍或上海户籍，该岗位工作地点与工作重心以上海为主。</w:t>
            </w:r>
          </w:p>
        </w:tc>
        <w:tc>
          <w:tcPr>
            <w:tcW w:w="83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笔试、面试</w:t>
            </w:r>
          </w:p>
        </w:tc>
      </w:tr>
    </w:tbl>
    <w:p/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054DA"/>
    <w:rsid w:val="191A40F9"/>
    <w:rsid w:val="19AB637A"/>
    <w:rsid w:val="1B585BCF"/>
    <w:rsid w:val="1D8A1099"/>
    <w:rsid w:val="1E312E46"/>
    <w:rsid w:val="1F0E37F9"/>
    <w:rsid w:val="206F1318"/>
    <w:rsid w:val="21747A96"/>
    <w:rsid w:val="28207BE1"/>
    <w:rsid w:val="2A19791C"/>
    <w:rsid w:val="2BA34AE4"/>
    <w:rsid w:val="2CB32D22"/>
    <w:rsid w:val="2D4663F9"/>
    <w:rsid w:val="34B94F1E"/>
    <w:rsid w:val="359F2910"/>
    <w:rsid w:val="3D460EEF"/>
    <w:rsid w:val="3DD74E75"/>
    <w:rsid w:val="4306531D"/>
    <w:rsid w:val="43AD3CD9"/>
    <w:rsid w:val="46F1151E"/>
    <w:rsid w:val="4B1072DC"/>
    <w:rsid w:val="500564F7"/>
    <w:rsid w:val="517605A5"/>
    <w:rsid w:val="52CB41E7"/>
    <w:rsid w:val="537F3092"/>
    <w:rsid w:val="55095086"/>
    <w:rsid w:val="571D44CB"/>
    <w:rsid w:val="5A7241CF"/>
    <w:rsid w:val="62051FEF"/>
    <w:rsid w:val="627D0FAA"/>
    <w:rsid w:val="631C387E"/>
    <w:rsid w:val="634D69B4"/>
    <w:rsid w:val="66BE01B4"/>
    <w:rsid w:val="71B03085"/>
    <w:rsid w:val="71D345C4"/>
    <w:rsid w:val="72DB1B06"/>
    <w:rsid w:val="73D47D97"/>
    <w:rsid w:val="74DA3E85"/>
    <w:rsid w:val="7A445E4E"/>
    <w:rsid w:val="7A873382"/>
    <w:rsid w:val="7B82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Error</cp:lastModifiedBy>
  <cp:lastPrinted>2020-09-22T02:07:00Z</cp:lastPrinted>
  <dcterms:modified xsi:type="dcterms:W3CDTF">2020-11-17T01:32:23Z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