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351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  <w:t>各职位具体考核形式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  <w:t>见下表。</w:t>
      </w:r>
    </w:p>
    <w:tbl>
      <w:tblPr>
        <w:tblW w:w="674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9"/>
        <w:gridCol w:w="28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职位类别</w:t>
            </w:r>
          </w:p>
        </w:tc>
        <w:tc>
          <w:tcPr>
            <w:tcW w:w="2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测试形式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A类职位：幼儿园教师</w:t>
            </w:r>
          </w:p>
        </w:tc>
        <w:tc>
          <w:tcPr>
            <w:tcW w:w="2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专业技能测试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B类职位：语文、数学、英语、物理、地理、历史等文化课教师</w:t>
            </w:r>
          </w:p>
        </w:tc>
        <w:tc>
          <w:tcPr>
            <w:tcW w:w="2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小组讨论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55E8"/>
    <w:rsid w:val="44E85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2020-11-18T05:35:00Z</dcterms:created>
  <dc:creator>ASUS</dc:creator>
  <cp:lastModifiedBy>ASUS</cp:lastModifiedBy>
  <dcterms:modified xsi:type="dcterms:W3CDTF">2020-11-18T05:35:57Z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