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dotted" w:color="D4D5D4" w:sz="4" w:space="12"/>
          <w:left w:val="none" w:color="auto" w:sz="0" w:space="0"/>
          <w:bottom w:val="single" w:color="98C7F3" w:sz="12" w:space="12"/>
          <w:right w:val="none" w:color="auto" w:sz="0" w:space="0"/>
        </w:pBdr>
        <w:shd w:val="clear" w:fill="FFFFFF"/>
        <w:spacing w:before="0" w:beforeAutospacing="0" w:after="0" w:afterAutospacing="0" w:line="294" w:lineRule="atLeast"/>
        <w:ind w:left="0" w:right="0" w:firstLine="0"/>
        <w:jc w:val="center"/>
        <w:rPr>
          <w:rFonts w:ascii="Arial" w:hAnsi="Arial" w:cs="Arial"/>
          <w:i w:val="0"/>
          <w:caps w:val="0"/>
          <w:color w:val="000000"/>
          <w:spacing w:val="0"/>
          <w:sz w:val="17"/>
          <w:szCs w:val="17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5D79D7"/>
          <w:spacing w:val="0"/>
          <w:sz w:val="30"/>
          <w:szCs w:val="30"/>
          <w:bdr w:val="none" w:color="auto" w:sz="0" w:space="0"/>
          <w:shd w:val="clear" w:fill="FFFFFF"/>
        </w:rPr>
        <w:t>文山州马关骏成城乡开发投资有限公司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招聘岗位及条件</w:t>
      </w:r>
      <w:bookmarkEnd w:id="0"/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420"/>
        <w:rPr>
          <w:rFonts w:hint="default" w:ascii="Arial" w:hAnsi="Arial" w:cs="Arial"/>
          <w:i w:val="0"/>
          <w:caps w:val="0"/>
          <w:color w:val="000000"/>
          <w:spacing w:val="0"/>
          <w:sz w:val="17"/>
          <w:szCs w:val="17"/>
        </w:rPr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（一）马关骏成城乡开发投资有限公司</w:t>
      </w:r>
    </w:p>
    <w:tbl>
      <w:tblPr>
        <w:tblW w:w="9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1669"/>
        <w:gridCol w:w="1735"/>
        <w:gridCol w:w="5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部门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5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职位要求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综合办公室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文秘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1名</w:t>
            </w:r>
          </w:p>
        </w:tc>
        <w:tc>
          <w:tcPr>
            <w:tcW w:w="5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日制本科以上学历，汉语言文学、文秘类、财经类专业，35周岁以下，有较强的语言文字表达能力，能熟练操作计算机常用办公软件。身体健康，能吃苦耐劳，有较强的责任心和事业心，有较强的沟通协调能力，有行政机关办公室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人力资源管理业务经理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1名</w:t>
            </w:r>
          </w:p>
        </w:tc>
        <w:tc>
          <w:tcPr>
            <w:tcW w:w="5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科以上学历，人力资源、管理类专业，35周岁以下，有较强的组织、沟通和协调能力，能熟练操作计算机常用办公软件。身体健康，能吃苦耐劳，有较强的责任心和事业心，有企业人力资源管理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财务部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财务部副经理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1名</w:t>
            </w:r>
          </w:p>
        </w:tc>
        <w:tc>
          <w:tcPr>
            <w:tcW w:w="5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科以上学历，金融、会计学类专业，年龄35周岁以下，2年以上会计从业工作经验，熟练掌握会计电算化及相关软件。身体健康，能吃苦耐劳，有较强的责任心和事业心，有良好的沟通协调能力，有相关职业资格证书者优先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420"/>
        <w:rPr>
          <w:rFonts w:hint="default" w:ascii="Arial" w:hAnsi="Arial" w:cs="Arial"/>
          <w:i w:val="0"/>
          <w:caps w:val="0"/>
          <w:color w:val="000000"/>
          <w:spacing w:val="0"/>
          <w:sz w:val="17"/>
          <w:szCs w:val="17"/>
        </w:rPr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（二）马关骏成汇智商贸有限公司</w:t>
      </w:r>
    </w:p>
    <w:tbl>
      <w:tblPr>
        <w:tblW w:w="9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2153"/>
        <w:gridCol w:w="1730"/>
        <w:gridCol w:w="5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部门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职位要求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副总经理室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副总经理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1名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专科以上学历，商贸、物流、电子商务、财经类专业，35周岁以下，有2年以上电商和供应链销售平台、大型超市等管理经验。身体健康，能吃苦耐劳，有较强的责任心和事业心，有较强的沟通协调能力。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市场开发部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市场开发部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经理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1名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科以上学历，商贸、物流、电子商务类专业，35周岁以下，具有一定的市场开发能力，熟悉电子商务。身体健康，能吃苦耐劳，有较强的责任心和事业心，有较强的沟通协调能力。有电商和供应链销售平台、大型超市管理等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财务部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会计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1名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科以上学历，金融、会计学类专业，年龄30周岁以下，有会计从业资格证，熟练掌握会计电算化及相关软件，身体健康，能吃苦耐劳，有较强的责任心和事业心，有良好的沟通协调能力，有企业会计工作经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财务部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出纳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1名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专科以上学历，金融、会计学类专业，年龄30周岁以下，有会计从业资格证，能使用会计电算化及常用办公软件，身体健康，能吃苦耐劳，有较强的责任心和事业心，有良好的沟通协调能力。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市场管理部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市场管理员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5名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高中以上学历，35周岁以下，能熟练操作计算机常用办公软件。身体健康，能吃苦耐劳，有较强的责任心和事业心，有良好的沟通协调能力。有超市、安保工作经验者和退伍军人优先。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420"/>
        <w:rPr>
          <w:rFonts w:hint="default" w:ascii="Arial" w:hAnsi="Arial" w:cs="Arial"/>
          <w:i w:val="0"/>
          <w:caps w:val="0"/>
          <w:color w:val="000000"/>
          <w:spacing w:val="0"/>
          <w:sz w:val="17"/>
          <w:szCs w:val="17"/>
        </w:rPr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（三）马关南山园区综合开发有限公司</w:t>
      </w:r>
    </w:p>
    <w:tbl>
      <w:tblPr>
        <w:tblW w:w="9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2153"/>
        <w:gridCol w:w="1730"/>
        <w:gridCol w:w="5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部门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职位要求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财务部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会计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1名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科以上学历，金融、会计学类专业，年龄30周岁以下，有会计从业资格证，熟练掌握会计电算化及相关软件。身体健康，能吃苦耐劳，有较强的责任心和事业心，有良好的沟通协调能力，有企业会计工作经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出纳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1名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专科以上学历，金融、会计学类专业，年龄30周岁以下，有会计从业资格证，能使用会计电算化及常用办公软件，身体健康，能吃苦耐劳，有较强的责任心和事业心，有良好的沟通协调能力。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管理部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机电设备维修技术员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2名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专科以上学历，机械制造、机电设备类专业，年龄35周岁以下，身体健康，能吃苦耐劳，有较强的责任心和事业心。有机修、电修相关工作经验者优先。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16DEE"/>
    <w:rsid w:val="5E616D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2020-11-19T09:42:00Z</dcterms:created>
  <dc:creator>ASUS</dc:creator>
  <cp:lastModifiedBy>ASUS</cp:lastModifiedBy>
  <dcterms:modified xsi:type="dcterms:W3CDTF">2020-11-19T09:47:47Z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