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 w:hAnsi="楷体" w:eastAsia="楷体"/>
          <w:b/>
          <w:color w:val="000000" w:themeColor="text1"/>
          <w:sz w:val="32"/>
          <w:szCs w:val="32"/>
          <w14:textFill>
            <w14:solidFill>
              <w14:schemeClr w14:val="tx1"/>
            </w14:solidFill>
          </w14:textFill>
        </w:rPr>
      </w:pPr>
    </w:p>
    <w:p>
      <w:pPr>
        <w:spacing w:line="52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株洲新芦淞产业发展集团有限公司</w:t>
      </w:r>
    </w:p>
    <w:p>
      <w:pPr>
        <w:spacing w:line="52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副总经理</w:t>
      </w:r>
      <w:r>
        <w:rPr>
          <w:rFonts w:hint="eastAsia" w:asciiTheme="majorEastAsia" w:hAnsiTheme="majorEastAsia" w:eastAsiaTheme="majorEastAsia"/>
          <w:b/>
          <w:color w:val="000000" w:themeColor="text1"/>
          <w:sz w:val="44"/>
          <w:szCs w:val="44"/>
          <w14:textFill>
            <w14:solidFill>
              <w14:schemeClr w14:val="tx1"/>
            </w14:solidFill>
          </w14:textFill>
        </w:rPr>
        <w:t>招聘公告</w:t>
      </w:r>
    </w:p>
    <w:p>
      <w:pPr>
        <w:spacing w:line="520" w:lineRule="exact"/>
        <w:ind w:firstLine="551" w:firstLineChars="197"/>
        <w:rPr>
          <w:rFonts w:ascii="黑体" w:hAnsi="仿宋" w:eastAsia="黑体"/>
          <w:color w:val="000000" w:themeColor="text1"/>
          <w:sz w:val="28"/>
          <w:szCs w:val="28"/>
          <w14:textFill>
            <w14:solidFill>
              <w14:schemeClr w14:val="tx1"/>
            </w14:solidFill>
          </w14:textFill>
        </w:rPr>
      </w:pP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株洲新芦淞产业发展集团有限公司是由株洲市国资委和株洲市国投集团共同出资组建，注册资本13.4228亿元，是市、区两级政府唯一授权统筹株洲航空城、服饰城开发的城市建设商和打造航空、服饰两大千亿产业的产业发展商。新芦淞集团现设8个部门，1个事业部，下辖株洲新芦凇城市产业发展有限公司、株洲通用航空产业发展有限公司等多家子公司，主要承担株洲航空、服饰城基础设施及配套建设、产业园区开发、商业开发、国有资源（资产）运营管理、土地一、二级开发等职能。因</w:t>
      </w:r>
      <w:r>
        <w:rPr>
          <w:rFonts w:hint="eastAsia" w:ascii="仿宋_GB2312" w:hAnsi="宋体" w:eastAsia="仿宋_GB2312" w:cs="宋体"/>
          <w:color w:val="000000" w:themeColor="text1"/>
          <w:sz w:val="32"/>
          <w:szCs w:val="32"/>
          <w:lang w:eastAsia="zh-CN"/>
          <w14:textFill>
            <w14:solidFill>
              <w14:schemeClr w14:val="tx1"/>
            </w14:solidFill>
          </w14:textFill>
        </w:rPr>
        <w:t>公司</w:t>
      </w:r>
      <w:r>
        <w:rPr>
          <w:rFonts w:hint="eastAsia" w:ascii="仿宋_GB2312" w:hAnsi="宋体" w:eastAsia="仿宋_GB2312" w:cs="宋体"/>
          <w:color w:val="000000" w:themeColor="text1"/>
          <w:sz w:val="32"/>
          <w:szCs w:val="32"/>
          <w14:textFill>
            <w14:solidFill>
              <w14:schemeClr w14:val="tx1"/>
            </w14:solidFill>
          </w14:textFill>
        </w:rPr>
        <w:t>发展需要，面向社会公开招聘</w:t>
      </w:r>
      <w:r>
        <w:rPr>
          <w:rFonts w:hint="eastAsia" w:ascii="仿宋_GB2312" w:hAnsi="宋体" w:eastAsia="仿宋_GB2312" w:cs="宋体"/>
          <w:color w:val="000000" w:themeColor="text1"/>
          <w:sz w:val="32"/>
          <w:szCs w:val="32"/>
          <w:lang w:eastAsia="zh-CN"/>
          <w14:textFill>
            <w14:solidFill>
              <w14:schemeClr w14:val="tx1"/>
            </w14:solidFill>
          </w14:textFill>
        </w:rPr>
        <w:t>副总经理</w:t>
      </w:r>
      <w:r>
        <w:rPr>
          <w:rFonts w:hint="eastAsia" w:ascii="仿宋_GB2312" w:hAnsi="宋体" w:eastAsia="仿宋_GB2312" w:cs="宋体"/>
          <w:color w:val="000000" w:themeColor="text1"/>
          <w:sz w:val="32"/>
          <w:szCs w:val="32"/>
          <w:lang w:val="en-US" w:eastAsia="zh-CN"/>
          <w14:textFill>
            <w14:solidFill>
              <w14:schemeClr w14:val="tx1"/>
            </w14:solidFill>
          </w14:textFill>
        </w:rPr>
        <w:t>1</w:t>
      </w:r>
      <w:r>
        <w:rPr>
          <w:rFonts w:hint="eastAsia" w:ascii="仿宋_GB2312" w:hAnsi="宋体" w:eastAsia="仿宋_GB2312" w:cs="宋体"/>
          <w:color w:val="000000" w:themeColor="text1"/>
          <w:sz w:val="32"/>
          <w:szCs w:val="32"/>
          <w14:textFill>
            <w14:solidFill>
              <w14:schemeClr w14:val="tx1"/>
            </w14:solidFill>
          </w14:textFill>
        </w:rPr>
        <w:t>名，现将有关事项公布如下：</w:t>
      </w:r>
    </w:p>
    <w:p>
      <w:pPr>
        <w:pStyle w:val="5"/>
        <w:widowControl/>
        <w:spacing w:beforeAutospacing="0" w:afterAutospacing="0" w:line="560" w:lineRule="exact"/>
        <w:ind w:firstLine="640" w:firstLineChars="200"/>
        <w:jc w:val="both"/>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t>一、招聘原则</w:t>
      </w:r>
    </w:p>
    <w:p>
      <w:pPr>
        <w:pStyle w:val="5"/>
        <w:widowControl/>
        <w:spacing w:beforeAutospacing="0" w:afterAutospacing="0" w:line="560" w:lineRule="exact"/>
        <w:ind w:firstLine="640" w:firstLineChars="200"/>
        <w:jc w:val="both"/>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坚持党管干部、党管人才原则，坚持德才兼备、以德为先、任人唯贤，贯彻公开、平等、竞争、择优的方针。</w:t>
      </w:r>
    </w:p>
    <w:p>
      <w:pPr>
        <w:pStyle w:val="5"/>
        <w:widowControl/>
        <w:spacing w:beforeAutospacing="0" w:afterAutospacing="0" w:line="560" w:lineRule="exact"/>
        <w:ind w:firstLine="567"/>
        <w:jc w:val="both"/>
        <w:rPr>
          <w:rFonts w:hint="eastAsia"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二</w:t>
      </w:r>
      <w:r>
        <w:rPr>
          <w:rFonts w:hint="eastAsia" w:ascii="黑体" w:hAnsi="黑体" w:eastAsia="黑体" w:cs="宋体"/>
          <w:bCs/>
          <w:color w:val="000000" w:themeColor="text1"/>
          <w:sz w:val="32"/>
          <w:szCs w:val="32"/>
          <w14:textFill>
            <w14:solidFill>
              <w14:schemeClr w14:val="tx1"/>
            </w14:solidFill>
          </w14:textFill>
        </w:rPr>
        <w:t>、招聘岗位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1.具体岗位</w:t>
      </w:r>
      <w:r>
        <w:rPr>
          <w:rFonts w:hint="eastAsia" w:ascii="仿宋_GB2312" w:eastAsia="仿宋_GB2312"/>
          <w:color w:val="000000" w:themeColor="text1"/>
          <w:sz w:val="32"/>
          <w:szCs w:val="32"/>
          <w:lang w:eastAsia="zh-CN"/>
          <w14:textFill>
            <w14:solidFill>
              <w14:schemeClr w14:val="tx1"/>
            </w14:solidFill>
          </w14:textFill>
        </w:rPr>
        <w:t>：副总经理（分管融资）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岗位职责：</w:t>
      </w:r>
      <w:r>
        <w:rPr>
          <w:rFonts w:hint="eastAsia" w:ascii="仿宋_GB2312" w:eastAsia="仿宋_GB2312"/>
          <w:color w:val="000000" w:themeColor="text1"/>
          <w:sz w:val="32"/>
          <w:szCs w:val="32"/>
          <w14:textFill>
            <w14:solidFill>
              <w14:schemeClr w14:val="tx1"/>
            </w14:solidFill>
          </w14:textFill>
        </w:rPr>
        <w:t>负责牵头制订公司整体融资规划；负责引进银行、信托、产业基金、融资租赁等合作金融机构，拓展和维护融资渠道；组织开展融资项目的分析与选择、策划与设计、协议起草与商务谈判等全过程实施。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岗位薪酬：采用年薪制（</w:t>
      </w:r>
      <w:r>
        <w:rPr>
          <w:rFonts w:hint="eastAsia" w:ascii="仿宋_GB2312" w:eastAsia="仿宋_GB2312"/>
          <w:color w:val="000000" w:themeColor="text1"/>
          <w:sz w:val="32"/>
          <w:szCs w:val="32"/>
          <w14:textFill>
            <w14:solidFill>
              <w14:schemeClr w14:val="tx1"/>
            </w14:solidFill>
          </w14:textFill>
        </w:rPr>
        <w:t>基本年薪、绩效年薪各占50%</w:t>
      </w:r>
      <w:r>
        <w:rPr>
          <w:rFonts w:hint="eastAsia" w:ascii="仿宋_GB2312" w:eastAsia="仿宋_GB2312"/>
          <w:color w:val="000000" w:themeColor="text1"/>
          <w:sz w:val="32"/>
          <w:szCs w:val="32"/>
          <w:lang w:eastAsia="zh-CN"/>
          <w14:textFill>
            <w14:solidFill>
              <w14:schemeClr w14:val="tx1"/>
            </w14:solidFill>
          </w14:textFill>
        </w:rPr>
        <w:t>，具体金额面议），享受</w:t>
      </w:r>
      <w:r>
        <w:rPr>
          <w:rFonts w:hint="eastAsia" w:ascii="仿宋_GB2312" w:eastAsia="仿宋_GB2312"/>
          <w:color w:val="000000" w:themeColor="text1"/>
          <w:sz w:val="32"/>
          <w:szCs w:val="32"/>
          <w14:textFill>
            <w14:solidFill>
              <w14:schemeClr w14:val="tx1"/>
            </w14:solidFill>
          </w14:textFill>
        </w:rPr>
        <w:t>五险二金、工会福利、带薪休假、员工培训等</w:t>
      </w:r>
      <w:r>
        <w:rPr>
          <w:rFonts w:hint="eastAsia" w:ascii="仿宋_GB2312" w:eastAsia="仿宋_GB2312"/>
          <w:color w:val="000000" w:themeColor="text1"/>
          <w:sz w:val="32"/>
          <w:szCs w:val="32"/>
          <w:lang w:eastAsia="zh-CN"/>
          <w14:textFill>
            <w14:solidFill>
              <w14:schemeClr w14:val="tx1"/>
            </w14:solidFill>
          </w14:textFill>
        </w:rPr>
        <w:t>。</w:t>
      </w:r>
    </w:p>
    <w:p>
      <w:pPr>
        <w:pStyle w:val="5"/>
        <w:widowControl/>
        <w:spacing w:beforeAutospacing="0" w:afterAutospacing="0" w:line="560" w:lineRule="exact"/>
        <w:ind w:firstLine="640" w:firstLineChars="200"/>
        <w:jc w:val="both"/>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三</w:t>
      </w:r>
      <w:r>
        <w:rPr>
          <w:rFonts w:hint="eastAsia" w:ascii="黑体" w:hAnsi="黑体" w:eastAsia="黑体" w:cs="宋体"/>
          <w:bCs/>
          <w:color w:val="000000" w:themeColor="text1"/>
          <w:sz w:val="32"/>
          <w:szCs w:val="32"/>
          <w14:textFill>
            <w14:solidFill>
              <w14:schemeClr w14:val="tx1"/>
            </w14:solidFill>
          </w14:textFill>
        </w:rPr>
        <w:t>、招聘基本条件</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1.具有中华人民共和国国籍，享有公民的政治权利;</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2.遵守国家法律、法规，思想政治素质好;</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3.具有拟任岗位所需的管理能力和专业技术能力;</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4.具备正常履行职责的身体素质;</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5.岗位所要求的其它资格条件。</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有下列情形之一的人员,不得报名应聘:</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1.曾因犯罪受过刑事处罚的人员或曾被开除公职的人员;</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2.尚未解除党纪、政纪处分或正在接受纪律审查的人员;</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3.涉嫌违法犯罪正在接受司法调查尚未作出结论的人员；</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4.现役军人、在读非应届毕业生、国家定向招录培养人员、与国家签订服务协议且未满服务期限的；</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5.尚处于竞业限制期内，与原单位约定不得从事公司本次招录的工作；</w:t>
      </w:r>
    </w:p>
    <w:p>
      <w:pPr>
        <w:pStyle w:val="5"/>
        <w:widowControl/>
        <w:spacing w:beforeAutospacing="0" w:afterAutospacing="0" w:line="560" w:lineRule="exact"/>
        <w:ind w:firstLine="567"/>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6.法律、法规规定不得招聘录用的其他情形。</w:t>
      </w:r>
    </w:p>
    <w:p>
      <w:pPr>
        <w:pStyle w:val="5"/>
        <w:widowControl/>
        <w:spacing w:beforeAutospacing="0" w:afterAutospacing="0" w:line="560" w:lineRule="exact"/>
        <w:ind w:firstLine="567"/>
        <w:jc w:val="both"/>
        <w:rPr>
          <w:rFonts w:hint="eastAsia"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四、任职要求和有关说明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45周岁以下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指19</w:t>
      </w:r>
      <w:r>
        <w:rPr>
          <w:rFonts w:hint="eastAsia" w:ascii="仿宋_GB2312" w:hAnsi="宋体" w:eastAsia="仿宋_GB2312" w:cs="宋体"/>
          <w:color w:val="000000" w:themeColor="text1"/>
          <w:sz w:val="32"/>
          <w:szCs w:val="32"/>
          <w:lang w:val="en-US" w:eastAsia="zh-CN"/>
          <w14:textFill>
            <w14:solidFill>
              <w14:schemeClr w14:val="tx1"/>
            </w14:solidFill>
          </w14:textFill>
        </w:rPr>
        <w:t>75</w:t>
      </w:r>
      <w:r>
        <w:rPr>
          <w:rFonts w:hint="eastAsia" w:ascii="仿宋_GB2312" w:hAnsi="宋体" w:eastAsia="仿宋_GB2312" w:cs="宋体"/>
          <w:color w:val="000000" w:themeColor="text1"/>
          <w:sz w:val="32"/>
          <w:szCs w:val="32"/>
          <w14:textFill>
            <w14:solidFill>
              <w14:schemeClr w14:val="tx1"/>
            </w14:solidFill>
          </w14:textFill>
        </w:rPr>
        <w:t>年1月1日以后出生</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，硕士研究生及以上学历，财务、金融、工商管理等专业优先；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有10年以上项目融资或金融管理等相关工作经验</w:t>
      </w:r>
      <w:r>
        <w:rPr>
          <w:rFonts w:hint="eastAsia" w:ascii="仿宋_GB2312" w:eastAsia="仿宋_GB2312"/>
          <w:color w:val="000000" w:themeColor="text1"/>
          <w:sz w:val="32"/>
          <w:szCs w:val="32"/>
          <w:lang w:eastAsia="zh-CN"/>
          <w14:textFill>
            <w14:solidFill>
              <w14:schemeClr w14:val="tx1"/>
            </w14:solidFill>
          </w14:textFill>
        </w:rPr>
        <w:t>和突出业绩；</w:t>
      </w:r>
      <w:r>
        <w:rPr>
          <w:rFonts w:hint="eastAsia" w:ascii="仿宋_GB2312" w:eastAsia="仿宋_GB2312"/>
          <w:color w:val="000000" w:themeColor="text1"/>
          <w:sz w:val="32"/>
          <w:szCs w:val="32"/>
          <w14:textFill>
            <w14:solidFill>
              <w14:schemeClr w14:val="tx1"/>
            </w14:solidFill>
          </w14:textFill>
        </w:rPr>
        <w:t>负责或参与</w:t>
      </w:r>
      <w:r>
        <w:rPr>
          <w:rFonts w:hint="eastAsia" w:ascii="仿宋_GB2312" w:eastAsia="仿宋_GB2312"/>
          <w:color w:val="000000" w:themeColor="text1"/>
          <w:sz w:val="32"/>
          <w:szCs w:val="32"/>
          <w:lang w:eastAsia="zh-CN"/>
          <w14:textFill>
            <w14:solidFill>
              <w14:schemeClr w14:val="tx1"/>
            </w14:solidFill>
          </w14:textFill>
        </w:rPr>
        <w:t>过</w:t>
      </w:r>
      <w:r>
        <w:rPr>
          <w:rFonts w:hint="eastAsia" w:ascii="仿宋_GB2312" w:eastAsia="仿宋_GB2312"/>
          <w:color w:val="000000" w:themeColor="text1"/>
          <w:sz w:val="32"/>
          <w:szCs w:val="32"/>
          <w14:textFill>
            <w14:solidFill>
              <w14:schemeClr w14:val="tx1"/>
            </w14:solidFill>
          </w14:textFill>
        </w:rPr>
        <w:t>银行贷款、企业债、公司债、中票、短融、项目收益债、ABS、基金及非标等融资项目</w:t>
      </w:r>
      <w:r>
        <w:rPr>
          <w:rFonts w:hint="eastAsia" w:ascii="仿宋_GB2312" w:eastAsia="仿宋_GB2312"/>
          <w:color w:val="000000" w:themeColor="text1"/>
          <w:sz w:val="32"/>
          <w:szCs w:val="32"/>
          <w:lang w:eastAsia="zh-CN"/>
          <w14:textFill>
            <w14:solidFill>
              <w14:schemeClr w14:val="tx1"/>
            </w14:solidFill>
          </w14:textFill>
        </w:rPr>
        <w:t>全过程实施</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有银行、金融机构等资方资源，熟悉国家金融、信贷、财务等有关政策法规；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具备团队协作精神，具有良好的内部和外部沟通能力</w:t>
      </w:r>
      <w:r>
        <w:rPr>
          <w:rFonts w:hint="eastAsia" w:ascii="仿宋_GB2312" w:eastAsia="仿宋_GB2312"/>
          <w:color w:val="000000" w:themeColor="text1"/>
          <w:sz w:val="32"/>
          <w:szCs w:val="32"/>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7"/>
        <w:jc w:val="both"/>
        <w:textAlignment w:val="auto"/>
        <w:rPr>
          <w:rFonts w:hint="eastAsia" w:ascii="仿宋_GB2312" w:hAnsi="宋体" w:eastAsia="仿宋_GB2312" w:cs="宋体"/>
          <w:b/>
          <w:bCs/>
          <w:color w:val="000000" w:themeColor="text1"/>
          <w:sz w:val="32"/>
          <w:szCs w:val="32"/>
          <w:lang w:eastAsia="zh-CN"/>
          <w14:textFill>
            <w14:solidFill>
              <w14:schemeClr w14:val="tx1"/>
            </w14:solidFill>
          </w14:textFill>
        </w:rPr>
      </w:pPr>
      <w:r>
        <w:rPr>
          <w:rFonts w:hint="eastAsia" w:ascii="仿宋_GB2312" w:hAnsi="宋体" w:eastAsia="仿宋_GB2312" w:cs="宋体"/>
          <w:b/>
          <w:bCs/>
          <w:color w:val="000000" w:themeColor="text1"/>
          <w:sz w:val="32"/>
          <w:szCs w:val="32"/>
          <w:lang w:eastAsia="zh-CN"/>
          <w14:textFill>
            <w14:solidFill>
              <w14:schemeClr w14:val="tx1"/>
            </w14:solidFill>
          </w14:textFill>
        </w:rPr>
        <w:t>有关说明：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7"/>
        <w:jc w:val="both"/>
        <w:textAlignment w:val="auto"/>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1</w:t>
      </w:r>
      <w:r>
        <w:rPr>
          <w:rFonts w:hint="eastAsia" w:ascii="仿宋_GB2312" w:hAnsi="宋体" w:eastAsia="仿宋_GB2312" w:cs="宋体"/>
          <w:color w:val="000000" w:themeColor="text1"/>
          <w:sz w:val="32"/>
          <w:szCs w:val="32"/>
          <w14:textFill>
            <w14:solidFill>
              <w14:schemeClr w14:val="tx1"/>
            </w14:solidFill>
          </w14:textFill>
        </w:rPr>
        <w:t>.报考人员的学历(学位)必须为国家认可的学历(学位)。对有疑义的国民教育学历(学位),以省以上教育行政部门认定的结果为准;对有疑义的党校学历(学位),以省委组织部协调相关业务主管部门认定的结果为准。国外留学所取得的学历学位经教育部认证后可视同为相同等级国内计划内统招全日制学历。</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7"/>
        <w:jc w:val="both"/>
        <w:textAlignment w:val="auto"/>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2</w:t>
      </w:r>
      <w:r>
        <w:rPr>
          <w:rFonts w:hint="eastAsia" w:ascii="仿宋_GB2312" w:hAnsi="宋体" w:eastAsia="仿宋_GB2312" w:cs="宋体"/>
          <w:color w:val="000000" w:themeColor="text1"/>
          <w:sz w:val="32"/>
          <w:szCs w:val="32"/>
          <w14:textFill>
            <w14:solidFill>
              <w14:schemeClr w14:val="tx1"/>
            </w14:solidFill>
          </w14:textFill>
        </w:rPr>
        <w:t>.岗位所要求的工作经历和服务年限时间截止计算至2020年</w:t>
      </w:r>
      <w:r>
        <w:rPr>
          <w:rFonts w:hint="eastAsia" w:ascii="仿宋_GB2312" w:hAnsi="宋体" w:eastAsia="仿宋_GB2312" w:cs="宋体"/>
          <w:color w:val="000000" w:themeColor="text1"/>
          <w:sz w:val="32"/>
          <w:szCs w:val="32"/>
          <w:lang w:val="en-US" w:eastAsia="zh-CN"/>
          <w14:textFill>
            <w14:solidFill>
              <w14:schemeClr w14:val="tx1"/>
            </w14:solidFill>
          </w14:textFill>
        </w:rPr>
        <w:t>10</w:t>
      </w:r>
      <w:r>
        <w:rPr>
          <w:rFonts w:hint="eastAsia" w:ascii="仿宋_GB2312" w:hAnsi="宋体" w:eastAsia="仿宋_GB2312" w:cs="宋体"/>
          <w:color w:val="000000" w:themeColor="text1"/>
          <w:sz w:val="32"/>
          <w:szCs w:val="32"/>
          <w14:textFill>
            <w14:solidFill>
              <w14:schemeClr w14:val="tx1"/>
            </w14:solidFill>
          </w14:textFill>
        </w:rPr>
        <w:t>月3</w:t>
      </w:r>
      <w:r>
        <w:rPr>
          <w:rFonts w:hint="eastAsia" w:ascii="仿宋_GB2312" w:hAnsi="宋体" w:eastAsia="仿宋_GB2312" w:cs="宋体"/>
          <w:color w:val="000000" w:themeColor="text1"/>
          <w:sz w:val="32"/>
          <w:szCs w:val="32"/>
          <w:lang w:val="en-US" w:eastAsia="zh-CN"/>
          <w14:textFill>
            <w14:solidFill>
              <w14:schemeClr w14:val="tx1"/>
            </w14:solidFill>
          </w14:textFill>
        </w:rPr>
        <w:t>0</w:t>
      </w:r>
      <w:r>
        <w:rPr>
          <w:rFonts w:hint="eastAsia" w:ascii="仿宋_GB2312" w:hAnsi="宋体" w:eastAsia="仿宋_GB2312" w:cs="宋体"/>
          <w:color w:val="000000" w:themeColor="text1"/>
          <w:sz w:val="32"/>
          <w:szCs w:val="32"/>
          <w14:textFill>
            <w14:solidFill>
              <w14:schemeClr w14:val="tx1"/>
            </w14:solidFill>
          </w14:textFill>
        </w:rPr>
        <w:t>日。全日制在读期间(含国外留学学习期间)的实习、兼职、参加社会实践等不能计算为工作经历时间。</w:t>
      </w:r>
    </w:p>
    <w:p>
      <w:pPr>
        <w:pStyle w:val="5"/>
        <w:widowControl/>
        <w:spacing w:beforeAutospacing="0" w:afterAutospacing="0" w:line="560" w:lineRule="exact"/>
        <w:ind w:firstLine="567"/>
        <w:jc w:val="both"/>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四、招聘程序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本次招聘工作由区委组织部全程指导，区纪委区监委驻财政局纪检监察组全程监督，新芦淞集团具体实施。</w:t>
      </w:r>
    </w:p>
    <w:p>
      <w:pPr>
        <w:pStyle w:val="5"/>
        <w:widowControl/>
        <w:spacing w:beforeAutospacing="0" w:afterAutospacing="0" w:line="560" w:lineRule="exact"/>
        <w:ind w:firstLine="567"/>
        <w:jc w:val="both"/>
        <w:rPr>
          <w:rFonts w:ascii="楷体" w:hAnsi="楷体" w:eastAsia="楷体" w:cs="宋体"/>
          <w:b/>
          <w:color w:val="000000" w:themeColor="text1"/>
          <w:sz w:val="32"/>
          <w:szCs w:val="32"/>
          <w14:textFill>
            <w14:solidFill>
              <w14:schemeClr w14:val="tx1"/>
            </w14:solidFill>
          </w14:textFill>
        </w:rPr>
      </w:pPr>
      <w:r>
        <w:rPr>
          <w:rFonts w:hint="eastAsia" w:ascii="楷体" w:hAnsi="楷体" w:eastAsia="楷体" w:cs="宋体"/>
          <w:b/>
          <w:color w:val="000000" w:themeColor="text1"/>
          <w:sz w:val="32"/>
          <w:szCs w:val="32"/>
          <w14:textFill>
            <w14:solidFill>
              <w14:schemeClr w14:val="tx1"/>
            </w14:solidFill>
          </w14:textFill>
        </w:rPr>
        <w:t>（一）报名</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1.本次招聘采取网络报名方式进行。应聘者在</w:t>
      </w:r>
      <w:r>
        <w:rPr>
          <w:rFonts w:hint="eastAsia" w:ascii="仿宋_GB2312" w:hAnsi="宋体" w:eastAsia="仿宋_GB2312" w:cs="宋体"/>
          <w:color w:val="000000" w:themeColor="text1"/>
          <w:sz w:val="32"/>
          <w:szCs w:val="32"/>
          <w:lang w:eastAsia="zh-CN"/>
          <w14:textFill>
            <w14:solidFill>
              <w14:schemeClr w14:val="tx1"/>
            </w14:solidFill>
          </w14:textFill>
        </w:rPr>
        <w:t>新芦淞集团公司网站</w:t>
      </w:r>
      <w:r>
        <w:rPr>
          <w:rFonts w:hint="eastAsia" w:ascii="仿宋_GB2312" w:hAnsi="宋体" w:eastAsia="仿宋_GB2312" w:cs="宋体"/>
          <w:color w:val="000000" w:themeColor="text1"/>
          <w:sz w:val="32"/>
          <w:szCs w:val="32"/>
          <w14:textFill>
            <w14:solidFill>
              <w14:schemeClr w14:val="tx1"/>
            </w14:solidFill>
          </w14:textFill>
        </w:rPr>
        <w:t>（http://www.xlsjt.com.cn/）下载《</w:t>
      </w:r>
      <w:r>
        <w:rPr>
          <w:rFonts w:hint="eastAsia" w:ascii="仿宋_GB2312" w:hAnsi="宋体" w:eastAsia="仿宋_GB2312" w:cs="宋体"/>
          <w:color w:val="000000" w:themeColor="text1"/>
          <w:sz w:val="32"/>
          <w:szCs w:val="32"/>
          <w:lang w:eastAsia="zh-CN"/>
          <w14:textFill>
            <w14:solidFill>
              <w14:schemeClr w14:val="tx1"/>
            </w14:solidFill>
          </w14:textFill>
        </w:rPr>
        <w:t>应聘</w:t>
      </w:r>
      <w:r>
        <w:rPr>
          <w:rFonts w:hint="eastAsia" w:ascii="仿宋_GB2312" w:hAnsi="宋体" w:eastAsia="仿宋_GB2312" w:cs="宋体"/>
          <w:color w:val="000000" w:themeColor="text1"/>
          <w:sz w:val="32"/>
          <w:szCs w:val="32"/>
          <w14:textFill>
            <w14:solidFill>
              <w14:schemeClr w14:val="tx1"/>
            </w14:solidFill>
          </w14:textFill>
        </w:rPr>
        <w:t>登记表》（附件），填写后连同自荐信、相关证书扫描件、学信网学历证明文件（带二维码）及现所在单位简介资料发送到电子邮箱</w:t>
      </w:r>
      <w:r>
        <w:rPr>
          <w:rStyle w:val="14"/>
          <w:rFonts w:ascii="仿宋_GB2312" w:eastAsia="仿宋_GB2312"/>
          <w:color w:val="000000" w:themeColor="text1"/>
          <w:sz w:val="32"/>
          <w:szCs w:val="32"/>
          <w14:textFill>
            <w14:solidFill>
              <w14:schemeClr w14:val="tx1"/>
            </w14:solidFill>
          </w14:textFill>
        </w:rPr>
        <w:t>xlsjt2014@163.com</w:t>
      </w:r>
      <w:r>
        <w:rPr>
          <w:rFonts w:hint="eastAsia" w:ascii="仿宋_GB2312" w:hAnsi="宋体" w:eastAsia="仿宋_GB2312" w:cs="宋体"/>
          <w:color w:val="000000" w:themeColor="text1"/>
          <w:sz w:val="32"/>
          <w:szCs w:val="32"/>
          <w14:textFill>
            <w14:solidFill>
              <w14:schemeClr w14:val="tx1"/>
            </w14:solidFill>
          </w14:textFill>
        </w:rPr>
        <w:t>报名，邮件主题统一命名为“</w:t>
      </w:r>
      <w:r>
        <w:rPr>
          <w:rFonts w:hint="eastAsia" w:ascii="仿宋_GB2312" w:hAnsi="宋体" w:eastAsia="仿宋_GB2312" w:cs="宋体"/>
          <w:color w:val="000000" w:themeColor="text1"/>
          <w:sz w:val="32"/>
          <w:szCs w:val="32"/>
          <w:lang w:val="en-US"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姓名</w:t>
      </w:r>
      <w:r>
        <w:rPr>
          <w:rFonts w:hint="eastAsia" w:ascii="仿宋_GB2312" w:hAnsi="宋体" w:eastAsia="仿宋_GB2312" w:cs="宋体"/>
          <w:color w:val="000000" w:themeColor="text1"/>
          <w:sz w:val="32"/>
          <w:szCs w:val="32"/>
          <w:lang w:eastAsia="zh-CN"/>
          <w14:textFill>
            <w14:solidFill>
              <w14:schemeClr w14:val="tx1"/>
            </w14:solidFill>
          </w14:textFill>
        </w:rPr>
        <w:t>）应聘资料</w:t>
      </w:r>
      <w:r>
        <w:rPr>
          <w:rFonts w:hint="eastAsia" w:ascii="仿宋_GB2312" w:hAnsi="宋体" w:eastAsia="仿宋_GB2312" w:cs="宋体"/>
          <w:color w:val="000000" w:themeColor="text1"/>
          <w:sz w:val="32"/>
          <w:szCs w:val="32"/>
          <w14:textFill>
            <w14:solidFill>
              <w14:schemeClr w14:val="tx1"/>
            </w14:solidFill>
          </w14:textFill>
        </w:rPr>
        <w:t>”。</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2.报名截止日期：2020年</w:t>
      </w:r>
      <w:r>
        <w:rPr>
          <w:rFonts w:hint="eastAsia" w:ascii="仿宋_GB2312" w:hAnsi="宋体" w:eastAsia="仿宋_GB2312" w:cs="宋体"/>
          <w:color w:val="000000" w:themeColor="text1"/>
          <w:sz w:val="32"/>
          <w:szCs w:val="32"/>
          <w:lang w:val="en-US" w:eastAsia="zh-CN"/>
          <w14:textFill>
            <w14:solidFill>
              <w14:schemeClr w14:val="tx1"/>
            </w14:solidFill>
          </w14:textFill>
        </w:rPr>
        <w:t>11</w:t>
      </w:r>
      <w:r>
        <w:rPr>
          <w:rFonts w:hint="eastAsia" w:ascii="仿宋_GB2312" w:hAnsi="宋体" w:eastAsia="仿宋_GB2312" w:cs="宋体"/>
          <w:color w:val="000000" w:themeColor="text1"/>
          <w:sz w:val="32"/>
          <w:szCs w:val="32"/>
          <w14:textFill>
            <w14:solidFill>
              <w14:schemeClr w14:val="tx1"/>
            </w14:solidFill>
          </w14:textFill>
        </w:rPr>
        <w:t>月</w:t>
      </w:r>
      <w:r>
        <w:rPr>
          <w:rFonts w:hint="eastAsia" w:ascii="仿宋_GB2312" w:hAnsi="宋体" w:eastAsia="仿宋_GB2312" w:cs="宋体"/>
          <w:color w:val="000000" w:themeColor="text1"/>
          <w:sz w:val="32"/>
          <w:szCs w:val="32"/>
          <w:lang w:val="en-US" w:eastAsia="zh-CN"/>
          <w14:textFill>
            <w14:solidFill>
              <w14:schemeClr w14:val="tx1"/>
            </w14:solidFill>
          </w14:textFill>
        </w:rPr>
        <w:t>30</w:t>
      </w:r>
      <w:r>
        <w:rPr>
          <w:rFonts w:hint="eastAsia" w:ascii="仿宋_GB2312" w:hAnsi="宋体" w:eastAsia="仿宋_GB2312" w:cs="宋体"/>
          <w:color w:val="000000" w:themeColor="text1"/>
          <w:sz w:val="32"/>
          <w:szCs w:val="32"/>
          <w14:textFill>
            <w14:solidFill>
              <w14:schemeClr w14:val="tx1"/>
            </w14:solidFill>
          </w14:textFill>
        </w:rPr>
        <w:t>日17:00。</w:t>
      </w:r>
    </w:p>
    <w:p>
      <w:pPr>
        <w:pStyle w:val="5"/>
        <w:widowControl/>
        <w:spacing w:beforeAutospacing="0" w:afterAutospacing="0" w:line="560" w:lineRule="exact"/>
        <w:ind w:firstLine="567"/>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3.招聘过程中，工作人员可能通过电话、短信联系，通知有关事项、核实相关情况，请务必保持通讯畅通，关闭号码拦截功能。因通讯不畅无法联系本人的，自行承担责任。</w:t>
      </w:r>
    </w:p>
    <w:p>
      <w:pPr>
        <w:pStyle w:val="5"/>
        <w:widowControl/>
        <w:spacing w:beforeAutospacing="0" w:afterAutospacing="0" w:line="560" w:lineRule="exact"/>
        <w:ind w:firstLine="482" w:firstLineChars="150"/>
        <w:jc w:val="both"/>
        <w:rPr>
          <w:rFonts w:hint="eastAsia" w:ascii="楷体" w:hAnsi="楷体" w:eastAsia="楷体" w:cs="宋体"/>
          <w:b/>
          <w:color w:val="000000" w:themeColor="text1"/>
          <w:sz w:val="32"/>
          <w:szCs w:val="32"/>
          <w14:textFill>
            <w14:solidFill>
              <w14:schemeClr w14:val="tx1"/>
            </w14:solidFill>
          </w14:textFill>
        </w:rPr>
      </w:pPr>
      <w:r>
        <w:rPr>
          <w:rFonts w:hint="eastAsia" w:ascii="楷体" w:hAnsi="楷体" w:eastAsia="楷体" w:cs="宋体"/>
          <w:b/>
          <w:color w:val="000000" w:themeColor="text1"/>
          <w:sz w:val="32"/>
          <w:szCs w:val="32"/>
          <w14:textFill>
            <w14:solidFill>
              <w14:schemeClr w14:val="tx1"/>
            </w14:solidFill>
          </w14:textFill>
        </w:rPr>
        <w:t>（二）资格审查</w:t>
      </w:r>
    </w:p>
    <w:p>
      <w:pPr>
        <w:pStyle w:val="5"/>
        <w:widowControl/>
        <w:spacing w:beforeAutospacing="0" w:afterAutospacing="0" w:line="560" w:lineRule="exact"/>
        <w:ind w:firstLine="480" w:firstLineChars="15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根据招聘条件</w:t>
      </w:r>
      <w:r>
        <w:rPr>
          <w:rFonts w:hint="eastAsia" w:ascii="仿宋_GB2312" w:hAnsi="宋体" w:eastAsia="仿宋_GB2312" w:cs="宋体"/>
          <w:color w:val="000000" w:themeColor="text1"/>
          <w:sz w:val="32"/>
          <w:szCs w:val="32"/>
          <w14:textFill>
            <w14:solidFill>
              <w14:schemeClr w14:val="tx1"/>
            </w14:solidFill>
          </w14:textFill>
        </w:rPr>
        <w:t>对应聘人员资料进行审查核实，确定参加笔试人员名单。应聘者必须如实填写个人信息，提供真实资料。凡弄虚作假者，招聘前查实的，取消应聘资格；聘用后查实的，立即予以解除劳动合同。</w:t>
      </w:r>
    </w:p>
    <w:p>
      <w:pPr>
        <w:pStyle w:val="5"/>
        <w:widowControl/>
        <w:numPr>
          <w:ilvl w:val="0"/>
          <w:numId w:val="1"/>
        </w:numPr>
        <w:spacing w:beforeAutospacing="0" w:afterAutospacing="0" w:line="560" w:lineRule="exact"/>
        <w:ind w:firstLine="482" w:firstLineChars="150"/>
        <w:jc w:val="both"/>
        <w:rPr>
          <w:rFonts w:hint="eastAsia" w:ascii="楷体" w:hAnsi="楷体" w:eastAsia="楷体" w:cs="宋体"/>
          <w:b/>
          <w:color w:val="000000" w:themeColor="text1"/>
          <w:sz w:val="32"/>
          <w:szCs w:val="32"/>
          <w:lang w:eastAsia="zh-CN"/>
          <w14:textFill>
            <w14:solidFill>
              <w14:schemeClr w14:val="tx1"/>
            </w14:solidFill>
          </w14:textFill>
        </w:rPr>
      </w:pPr>
      <w:r>
        <w:rPr>
          <w:rFonts w:hint="eastAsia" w:ascii="楷体" w:hAnsi="楷体" w:eastAsia="楷体" w:cs="宋体"/>
          <w:b/>
          <w:color w:val="000000" w:themeColor="text1"/>
          <w:sz w:val="32"/>
          <w:szCs w:val="32"/>
          <w:lang w:eastAsia="zh-CN"/>
          <w14:textFill>
            <w14:solidFill>
              <w14:schemeClr w14:val="tx1"/>
            </w14:solidFill>
          </w14:textFill>
        </w:rPr>
        <w:t>招聘考试</w:t>
      </w:r>
    </w:p>
    <w:p>
      <w:pPr>
        <w:pStyle w:val="5"/>
        <w:widowControl/>
        <w:numPr>
          <w:ilvl w:val="0"/>
          <w:numId w:val="0"/>
        </w:numPr>
        <w:spacing w:beforeAutospacing="0" w:afterAutospacing="0" w:line="560" w:lineRule="exact"/>
        <w:ind w:firstLine="643" w:firstLineChars="200"/>
        <w:jc w:val="both"/>
        <w:rPr>
          <w:rFonts w:hint="default"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b/>
          <w:bCs/>
          <w:color w:val="000000" w:themeColor="text1"/>
          <w:sz w:val="32"/>
          <w:szCs w:val="32"/>
          <w:lang w:val="en-US" w:eastAsia="zh-CN"/>
          <w14:textFill>
            <w14:solidFill>
              <w14:schemeClr w14:val="tx1"/>
            </w14:solidFill>
          </w14:textFill>
        </w:rPr>
        <w:t>1.</w:t>
      </w:r>
      <w:r>
        <w:rPr>
          <w:rFonts w:hint="eastAsia" w:ascii="仿宋_GB2312" w:hAnsi="宋体" w:eastAsia="仿宋_GB2312" w:cs="宋体"/>
          <w:b/>
          <w:bCs/>
          <w:color w:val="000000" w:themeColor="text1"/>
          <w:sz w:val="32"/>
          <w:szCs w:val="32"/>
          <w:lang w:eastAsia="zh-CN"/>
          <w14:textFill>
            <w14:solidFill>
              <w14:schemeClr w14:val="tx1"/>
            </w14:solidFill>
          </w14:textFill>
        </w:rPr>
        <w:t>笔试：</w:t>
      </w:r>
      <w:r>
        <w:rPr>
          <w:rFonts w:hint="eastAsia" w:ascii="仿宋_GB2312" w:hAnsi="宋体" w:eastAsia="仿宋_GB2312" w:cs="宋体"/>
          <w:color w:val="000000" w:themeColor="text1"/>
          <w:sz w:val="32"/>
          <w:szCs w:val="32"/>
          <w:lang w:eastAsia="zh-CN"/>
          <w14:textFill>
            <w14:solidFill>
              <w14:schemeClr w14:val="tx1"/>
            </w14:solidFill>
          </w14:textFill>
        </w:rPr>
        <w:t>主要测试</w:t>
      </w:r>
      <w:r>
        <w:rPr>
          <w:rFonts w:hint="eastAsia" w:ascii="仿宋_GB2312" w:hAnsi="宋体" w:eastAsia="仿宋_GB2312"/>
          <w:color w:val="000000" w:themeColor="text1"/>
          <w:sz w:val="32"/>
          <w:szCs w:val="32"/>
          <w:lang w:eastAsia="zh-CN"/>
          <w14:textFill>
            <w14:solidFill>
              <w14:schemeClr w14:val="tx1"/>
            </w14:solidFill>
          </w14:textFill>
        </w:rPr>
        <w:t>专业知识、综合素质能力、政策理论水平等。笔试不指定考试科目，总分为</w:t>
      </w:r>
      <w:r>
        <w:rPr>
          <w:rFonts w:hint="eastAsia" w:ascii="仿宋_GB2312" w:hAnsi="宋体" w:eastAsia="仿宋_GB2312"/>
          <w:color w:val="000000" w:themeColor="text1"/>
          <w:sz w:val="32"/>
          <w:szCs w:val="32"/>
          <w:lang w:val="en-US" w:eastAsia="zh-CN"/>
          <w14:textFill>
            <w14:solidFill>
              <w14:schemeClr w14:val="tx1"/>
            </w14:solidFill>
          </w14:textFill>
        </w:rPr>
        <w:t>100分。笔试时间与地点等具体安排另行通知。</w:t>
      </w:r>
    </w:p>
    <w:p>
      <w:pPr>
        <w:pStyle w:val="5"/>
        <w:widowControl/>
        <w:numPr>
          <w:ilvl w:val="0"/>
          <w:numId w:val="0"/>
        </w:numPr>
        <w:spacing w:beforeAutospacing="0" w:afterAutospacing="0" w:line="560" w:lineRule="exact"/>
        <w:ind w:firstLine="643" w:firstLineChars="200"/>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宋体"/>
          <w:b/>
          <w:bCs/>
          <w:color w:val="000000" w:themeColor="text1"/>
          <w:sz w:val="32"/>
          <w:szCs w:val="32"/>
          <w:lang w:val="en-US" w:eastAsia="zh-CN"/>
          <w14:textFill>
            <w14:solidFill>
              <w14:schemeClr w14:val="tx1"/>
            </w14:solidFill>
          </w14:textFill>
        </w:rPr>
        <w:t>2.面试：</w:t>
      </w:r>
      <w:r>
        <w:rPr>
          <w:rFonts w:hint="eastAsia" w:ascii="仿宋_GB2312" w:hAnsi="宋体" w:eastAsia="仿宋_GB2312" w:cs="宋体"/>
          <w:color w:val="000000" w:themeColor="text1"/>
          <w:sz w:val="32"/>
          <w:szCs w:val="32"/>
          <w:lang w:eastAsia="zh-CN"/>
          <w14:textFill>
            <w14:solidFill>
              <w14:schemeClr w14:val="tx1"/>
            </w14:solidFill>
          </w14:textFill>
        </w:rPr>
        <w:t>根据笔试成绩从高分到低分取前</w:t>
      </w:r>
      <w:r>
        <w:rPr>
          <w:rFonts w:hint="eastAsia" w:ascii="仿宋_GB2312" w:hAnsi="宋体" w:eastAsia="仿宋_GB2312" w:cs="宋体"/>
          <w:color w:val="000000" w:themeColor="text1"/>
          <w:sz w:val="32"/>
          <w:szCs w:val="32"/>
          <w:lang w:val="en-US" w:eastAsia="zh-CN"/>
          <w14:textFill>
            <w14:solidFill>
              <w14:schemeClr w14:val="tx1"/>
            </w14:solidFill>
          </w14:textFill>
        </w:rPr>
        <w:t>3名</w:t>
      </w:r>
      <w:r>
        <w:rPr>
          <w:rFonts w:hint="eastAsia" w:ascii="仿宋_GB2312" w:hAnsi="宋体" w:eastAsia="仿宋_GB2312" w:cs="宋体"/>
          <w:color w:val="000000" w:themeColor="text1"/>
          <w:sz w:val="32"/>
          <w:szCs w:val="32"/>
          <w:lang w:eastAsia="zh-CN"/>
          <w14:textFill>
            <w14:solidFill>
              <w14:schemeClr w14:val="tx1"/>
            </w14:solidFill>
          </w14:textFill>
        </w:rPr>
        <w:t>确定入围面试人选。</w:t>
      </w:r>
      <w:r>
        <w:rPr>
          <w:rFonts w:hint="eastAsia" w:ascii="仿宋_GB2312" w:hAnsi="宋体" w:eastAsia="仿宋_GB2312"/>
          <w:color w:val="000000" w:themeColor="text1"/>
          <w:sz w:val="32"/>
          <w:szCs w:val="32"/>
          <w14:textFill>
            <w14:solidFill>
              <w14:schemeClr w14:val="tx1"/>
            </w14:solidFill>
          </w14:textFill>
        </w:rPr>
        <w:t>采取</w:t>
      </w:r>
      <w:r>
        <w:rPr>
          <w:rFonts w:hint="eastAsia" w:ascii="仿宋_GB2312" w:hAnsi="宋体" w:eastAsia="仿宋_GB2312"/>
          <w:color w:val="000000" w:themeColor="text1"/>
          <w:sz w:val="32"/>
          <w:szCs w:val="32"/>
          <w:lang w:eastAsia="zh-CN"/>
          <w14:textFill>
            <w14:solidFill>
              <w14:schemeClr w14:val="tx1"/>
            </w14:solidFill>
          </w14:textFill>
        </w:rPr>
        <w:t>半</w:t>
      </w:r>
      <w:r>
        <w:rPr>
          <w:rFonts w:hint="eastAsia" w:ascii="仿宋_GB2312" w:hAnsi="宋体" w:eastAsia="仿宋_GB2312"/>
          <w:color w:val="000000" w:themeColor="text1"/>
          <w:sz w:val="32"/>
          <w:szCs w:val="32"/>
          <w14:textFill>
            <w14:solidFill>
              <w14:schemeClr w14:val="tx1"/>
            </w14:solidFill>
          </w14:textFill>
        </w:rPr>
        <w:t>结构化面试</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主要测试</w:t>
      </w:r>
      <w:r>
        <w:rPr>
          <w:rFonts w:hint="eastAsia" w:ascii="仿宋_GB2312" w:hAnsi="宋体" w:eastAsia="仿宋_GB2312"/>
          <w:color w:val="000000" w:themeColor="text1"/>
          <w:sz w:val="32"/>
          <w:szCs w:val="32"/>
          <w:lang w:eastAsia="zh-CN"/>
          <w14:textFill>
            <w14:solidFill>
              <w14:schemeClr w14:val="tx1"/>
            </w14:solidFill>
          </w14:textFill>
        </w:rPr>
        <w:t>应聘人员</w:t>
      </w:r>
      <w:r>
        <w:rPr>
          <w:rFonts w:hint="eastAsia" w:ascii="仿宋_GB2312" w:hAnsi="宋体" w:eastAsia="仿宋_GB2312"/>
          <w:color w:val="000000" w:themeColor="text1"/>
          <w:sz w:val="32"/>
          <w:szCs w:val="32"/>
          <w14:textFill>
            <w14:solidFill>
              <w14:schemeClr w14:val="tx1"/>
            </w14:solidFill>
          </w14:textFill>
        </w:rPr>
        <w:t>履</w:t>
      </w:r>
      <w:r>
        <w:rPr>
          <w:rFonts w:hint="eastAsia" w:ascii="仿宋_GB2312" w:hAnsi="宋体" w:eastAsia="仿宋_GB2312"/>
          <w:color w:val="000000" w:themeColor="text1"/>
          <w:sz w:val="32"/>
          <w:szCs w:val="32"/>
          <w:lang w:eastAsia="zh-CN"/>
          <w14:textFill>
            <w14:solidFill>
              <w14:schemeClr w14:val="tx1"/>
            </w14:solidFill>
          </w14:textFill>
        </w:rPr>
        <w:t>职所需要的分析解决实际问题能力，</w:t>
      </w:r>
      <w:r>
        <w:rPr>
          <w:rFonts w:hint="eastAsia" w:ascii="仿宋_GB2312" w:hAnsi="宋体" w:eastAsia="仿宋_GB2312"/>
          <w:color w:val="000000" w:themeColor="text1"/>
          <w:sz w:val="32"/>
          <w:szCs w:val="32"/>
          <w14:textFill>
            <w14:solidFill>
              <w14:schemeClr w14:val="tx1"/>
            </w14:solidFill>
          </w14:textFill>
        </w:rPr>
        <w:t>满分为100分。</w:t>
      </w:r>
      <w:r>
        <w:rPr>
          <w:rFonts w:hint="eastAsia" w:ascii="仿宋_GB2312" w:hAnsi="宋体" w:eastAsia="仿宋_GB2312"/>
          <w:color w:val="000000" w:themeColor="text1"/>
          <w:sz w:val="32"/>
          <w:szCs w:val="32"/>
          <w:lang w:val="en-US" w:eastAsia="zh-CN"/>
          <w14:textFill>
            <w14:solidFill>
              <w14:schemeClr w14:val="tx1"/>
            </w14:solidFill>
          </w14:textFill>
        </w:rPr>
        <w:t>面试时间与地点等具体安排另行通知。</w:t>
      </w:r>
    </w:p>
    <w:p>
      <w:pPr>
        <w:pStyle w:val="20"/>
        <w:keepNext w:val="0"/>
        <w:keepLines w:val="0"/>
        <w:pageBreakBefore w:val="0"/>
        <w:kinsoku/>
        <w:wordWrap/>
        <w:overflowPunct/>
        <w:topLinePunct w:val="0"/>
        <w:autoSpaceDE/>
        <w:autoSpaceDN/>
        <w:bidi w:val="0"/>
        <w:adjustRightInd/>
        <w:snapToGrid/>
        <w:spacing w:line="500" w:lineRule="exact"/>
        <w:ind w:left="0" w:leftChars="0" w:firstLine="643" w:firstLineChars="200"/>
        <w:jc w:val="left"/>
        <w:textAlignment w:val="auto"/>
        <w:rPr>
          <w:rFonts w:hint="default" w:ascii="仿宋_GB2312" w:hAnsi="宋体" w:eastAsia="仿宋_GB2312" w:cs="宋体"/>
          <w:b/>
          <w:bCs/>
          <w:color w:val="000000" w:themeColor="text1"/>
          <w:sz w:val="32"/>
          <w:szCs w:val="32"/>
          <w:lang w:val="en-US" w:eastAsia="zh-CN"/>
          <w14:textFill>
            <w14:solidFill>
              <w14:schemeClr w14:val="tx1"/>
            </w14:solidFill>
          </w14:textFill>
        </w:rPr>
      </w:pPr>
      <w:r>
        <w:rPr>
          <w:rFonts w:hint="eastAsia" w:ascii="仿宋_GB2312" w:hAnsi="宋体" w:eastAsia="仿宋_GB2312" w:cs="宋体"/>
          <w:b/>
          <w:bCs/>
          <w:color w:val="000000" w:themeColor="text1"/>
          <w:sz w:val="32"/>
          <w:szCs w:val="32"/>
          <w:lang w:val="en-US" w:eastAsia="zh-CN"/>
          <w14:textFill>
            <w14:solidFill>
              <w14:schemeClr w14:val="tx1"/>
            </w14:solidFill>
          </w14:textFill>
        </w:rPr>
        <w:t>3.综合成绩：</w:t>
      </w: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综合成绩=笔试成绩*40%+面试成绩*60%。综合成绩相同的，按面试成绩进行排名。笔试成绩、面试成绩、综合成绩均按四舍五入保留到小数点后三位数字。</w:t>
      </w:r>
    </w:p>
    <w:p>
      <w:pPr>
        <w:pStyle w:val="5"/>
        <w:widowControl/>
        <w:spacing w:beforeAutospacing="0" w:afterAutospacing="0" w:line="560" w:lineRule="exact"/>
        <w:ind w:firstLine="482" w:firstLineChars="150"/>
        <w:jc w:val="both"/>
        <w:rPr>
          <w:rFonts w:hint="eastAsia" w:ascii="楷体" w:hAnsi="楷体" w:eastAsia="楷体" w:cs="宋体"/>
          <w:b/>
          <w:color w:val="000000" w:themeColor="text1"/>
          <w:sz w:val="32"/>
          <w:szCs w:val="32"/>
          <w:lang w:eastAsia="zh-CN"/>
          <w14:textFill>
            <w14:solidFill>
              <w14:schemeClr w14:val="tx1"/>
            </w14:solidFill>
          </w14:textFill>
        </w:rPr>
      </w:pPr>
      <w:r>
        <w:rPr>
          <w:rFonts w:hint="eastAsia" w:ascii="楷体" w:hAnsi="楷体" w:eastAsia="楷体" w:cs="宋体"/>
          <w:b/>
          <w:color w:val="000000" w:themeColor="text1"/>
          <w:sz w:val="32"/>
          <w:szCs w:val="32"/>
          <w14:textFill>
            <w14:solidFill>
              <w14:schemeClr w14:val="tx1"/>
            </w14:solidFill>
          </w14:textFill>
        </w:rPr>
        <w:t>（</w:t>
      </w:r>
      <w:r>
        <w:rPr>
          <w:rFonts w:hint="eastAsia" w:ascii="楷体" w:hAnsi="楷体" w:eastAsia="楷体" w:cs="宋体"/>
          <w:b/>
          <w:color w:val="000000" w:themeColor="text1"/>
          <w:sz w:val="32"/>
          <w:szCs w:val="32"/>
          <w:lang w:eastAsia="zh-CN"/>
          <w14:textFill>
            <w14:solidFill>
              <w14:schemeClr w14:val="tx1"/>
            </w14:solidFill>
          </w14:textFill>
        </w:rPr>
        <w:t>四</w:t>
      </w:r>
      <w:r>
        <w:rPr>
          <w:rFonts w:hint="eastAsia" w:ascii="楷体" w:hAnsi="楷体" w:eastAsia="楷体" w:cs="宋体"/>
          <w:b/>
          <w:color w:val="000000" w:themeColor="text1"/>
          <w:sz w:val="32"/>
          <w:szCs w:val="32"/>
          <w14:textFill>
            <w14:solidFill>
              <w14:schemeClr w14:val="tx1"/>
            </w14:solidFill>
          </w14:textFill>
        </w:rPr>
        <w:t>）体检</w:t>
      </w:r>
      <w:r>
        <w:rPr>
          <w:rFonts w:hint="eastAsia" w:ascii="楷体" w:hAnsi="楷体" w:eastAsia="楷体" w:cs="宋体"/>
          <w:b/>
          <w:color w:val="000000" w:themeColor="text1"/>
          <w:sz w:val="32"/>
          <w:szCs w:val="32"/>
          <w:lang w:eastAsia="zh-CN"/>
          <w14:textFill>
            <w14:solidFill>
              <w14:schemeClr w14:val="tx1"/>
            </w14:solidFill>
          </w14:textFill>
        </w:rPr>
        <w:t>与考察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根据综合成绩由高分到低分的顺序等额确定体检、考察对象。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体检由新芦淞集团负责组织，在指定的体检机构进行</w:t>
      </w:r>
      <w:r>
        <w:rPr>
          <w:rFonts w:hint="eastAsia" w:ascii="仿宋_GB2312" w:hAnsi="宋体" w:eastAsia="仿宋_GB2312" w:cs="宋体"/>
          <w:color w:val="000000" w:themeColor="text1"/>
          <w:sz w:val="32"/>
          <w:szCs w:val="32"/>
          <w14:textFill>
            <w14:solidFill>
              <w14:schemeClr w14:val="tx1"/>
            </w14:solidFill>
          </w14:textFill>
        </w:rPr>
        <w:t>。</w:t>
      </w:r>
    </w:p>
    <w:p>
      <w:pPr>
        <w:pStyle w:val="5"/>
        <w:widowControl/>
        <w:numPr>
          <w:ilvl w:val="0"/>
          <w:numId w:val="0"/>
        </w:numPr>
        <w:spacing w:beforeAutospacing="0" w:afterAutospacing="0" w:line="560" w:lineRule="exact"/>
        <w:ind w:firstLine="640" w:firstLineChars="200"/>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考察主要是</w:t>
      </w:r>
      <w:r>
        <w:rPr>
          <w:rFonts w:hint="eastAsia" w:ascii="仿宋_GB2312" w:hAnsi="宋体" w:eastAsia="仿宋_GB2312"/>
          <w:color w:val="000000" w:themeColor="text1"/>
          <w:sz w:val="32"/>
          <w:szCs w:val="32"/>
          <w:lang w:val="en-US" w:eastAsia="zh-CN"/>
          <w14:textFill>
            <w14:solidFill>
              <w14:schemeClr w14:val="tx1"/>
            </w14:solidFill>
          </w14:textFill>
        </w:rPr>
        <w:t>对考察对象的资格条件进行核实，对德、能、勤、绩、廉情况及其政治业务素质与招聘职位的适应程度进行全面考察。</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出现放弃体检、考察或体检、考察出现不合格人选时，由新芦淞集团党委决定是否递补。如果递补，必须按综合成绩从高到低依次递补。</w:t>
      </w:r>
    </w:p>
    <w:p>
      <w:pPr>
        <w:pStyle w:val="5"/>
        <w:widowControl/>
        <w:spacing w:beforeAutospacing="0" w:afterAutospacing="0" w:line="560" w:lineRule="exact"/>
        <w:ind w:firstLine="482" w:firstLineChars="150"/>
        <w:jc w:val="both"/>
        <w:rPr>
          <w:rFonts w:hint="eastAsia" w:ascii="楷体" w:hAnsi="楷体" w:eastAsia="楷体" w:cs="宋体"/>
          <w:b/>
          <w:color w:val="000000" w:themeColor="text1"/>
          <w:sz w:val="32"/>
          <w:szCs w:val="32"/>
          <w:lang w:eastAsia="zh-CN"/>
          <w14:textFill>
            <w14:solidFill>
              <w14:schemeClr w14:val="tx1"/>
            </w14:solidFill>
          </w14:textFill>
        </w:rPr>
      </w:pPr>
      <w:r>
        <w:rPr>
          <w:rFonts w:hint="eastAsia" w:ascii="楷体" w:hAnsi="楷体" w:eastAsia="楷体" w:cs="宋体"/>
          <w:b/>
          <w:color w:val="000000" w:themeColor="text1"/>
          <w:sz w:val="32"/>
          <w:szCs w:val="32"/>
          <w:lang w:eastAsia="zh-CN"/>
          <w14:textFill>
            <w14:solidFill>
              <w14:schemeClr w14:val="tx1"/>
            </w14:solidFill>
          </w14:textFill>
        </w:rPr>
        <w:t>（五）公示与聘用：</w:t>
      </w:r>
      <w:r>
        <w:rPr>
          <w:rFonts w:hint="eastAsia" w:ascii="仿宋_GB2312" w:hAnsi="宋体" w:eastAsia="仿宋_GB2312"/>
          <w:color w:val="000000" w:themeColor="text1"/>
          <w:sz w:val="32"/>
          <w:szCs w:val="32"/>
          <w:lang w:eastAsia="zh-CN"/>
          <w14:textFill>
            <w14:solidFill>
              <w14:schemeClr w14:val="tx1"/>
            </w14:solidFill>
          </w14:textFill>
        </w:rPr>
        <w:t>体检、考察后，拟录用人员提交区委研究决定并公示，公示期为</w:t>
      </w:r>
      <w:r>
        <w:rPr>
          <w:rFonts w:hint="eastAsia" w:ascii="仿宋_GB2312" w:hAnsi="宋体" w:eastAsia="仿宋_GB2312"/>
          <w:color w:val="000000" w:themeColor="text1"/>
          <w:sz w:val="32"/>
          <w:szCs w:val="32"/>
          <w:lang w:val="en-US" w:eastAsia="zh-CN"/>
          <w14:textFill>
            <w14:solidFill>
              <w14:schemeClr w14:val="tx1"/>
            </w14:solidFill>
          </w14:textFill>
        </w:rPr>
        <w:t>5个工作日，公示期满无异议的正式录用，签订劳动合同。</w:t>
      </w:r>
    </w:p>
    <w:p>
      <w:pPr>
        <w:pStyle w:val="5"/>
        <w:widowControl/>
        <w:spacing w:beforeAutospacing="0" w:afterAutospacing="0" w:line="560" w:lineRule="exact"/>
        <w:ind w:firstLine="627" w:firstLineChars="196"/>
        <w:jc w:val="both"/>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t>五、招聘咨询及监督电话</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咨询电话：0731-</w:t>
      </w:r>
      <w:r>
        <w:rPr>
          <w:rFonts w:hint="eastAsia" w:ascii="仿宋_GB2312" w:hAnsi="宋体" w:eastAsia="仿宋_GB2312" w:cs="宋体"/>
          <w:color w:val="000000" w:themeColor="text1"/>
          <w:sz w:val="32"/>
          <w:szCs w:val="32"/>
          <w:lang w:val="en-US" w:eastAsia="zh-CN"/>
          <w14:textFill>
            <w14:solidFill>
              <w14:schemeClr w14:val="tx1"/>
            </w14:solidFill>
          </w14:textFill>
        </w:rPr>
        <w:t>27577289</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eastAsia="zh-CN"/>
          <w14:textFill>
            <w14:solidFill>
              <w14:schemeClr w14:val="tx1"/>
            </w14:solidFill>
          </w14:textFill>
        </w:rPr>
        <w:t>邓</w:t>
      </w:r>
      <w:r>
        <w:rPr>
          <w:rFonts w:hint="eastAsia" w:ascii="仿宋_GB2312" w:hAnsi="宋体" w:eastAsia="仿宋_GB2312" w:cs="宋体"/>
          <w:color w:val="000000" w:themeColor="text1"/>
          <w:sz w:val="32"/>
          <w:szCs w:val="32"/>
          <w14:textFill>
            <w14:solidFill>
              <w14:schemeClr w14:val="tx1"/>
            </w14:solidFill>
          </w14:textFill>
        </w:rPr>
        <w:t>女士）</w:t>
      </w:r>
    </w:p>
    <w:p>
      <w:pPr>
        <w:pStyle w:val="5"/>
        <w:widowControl/>
        <w:spacing w:beforeAutospacing="0" w:afterAutospacing="0" w:line="560" w:lineRule="exact"/>
        <w:ind w:firstLine="640" w:firstLineChars="200"/>
        <w:jc w:val="both"/>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监督电话：0731-27577305（肖女士）</w:t>
      </w:r>
    </w:p>
    <w:p>
      <w:pPr>
        <w:pStyle w:val="5"/>
        <w:widowControl/>
        <w:spacing w:beforeAutospacing="0" w:afterAutospacing="0" w:line="560" w:lineRule="exact"/>
        <w:ind w:firstLine="420"/>
        <w:jc w:val="both"/>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56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附件：《株洲新芦淞产业发展集团有限公司</w:t>
      </w:r>
      <w:r>
        <w:rPr>
          <w:rFonts w:hint="eastAsia" w:ascii="仿宋_GB2312" w:hAnsi="宋体" w:eastAsia="仿宋_GB2312" w:cs="宋体"/>
          <w:color w:val="000000" w:themeColor="text1"/>
          <w:sz w:val="32"/>
          <w:szCs w:val="32"/>
          <w:lang w:eastAsia="zh-CN"/>
          <w14:textFill>
            <w14:solidFill>
              <w14:schemeClr w14:val="tx1"/>
            </w14:solidFill>
          </w14:textFill>
        </w:rPr>
        <w:t>应聘</w:t>
      </w:r>
      <w:r>
        <w:rPr>
          <w:rFonts w:hint="eastAsia" w:ascii="仿宋_GB2312" w:hAnsi="宋体" w:eastAsia="仿宋_GB2312" w:cs="宋体"/>
          <w:color w:val="000000" w:themeColor="text1"/>
          <w:sz w:val="32"/>
          <w:szCs w:val="32"/>
          <w14:textFill>
            <w14:solidFill>
              <w14:schemeClr w14:val="tx1"/>
            </w14:solidFill>
          </w14:textFill>
        </w:rPr>
        <w:t>登记表》</w:t>
      </w: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ascii="仿宋_GB2312" w:hAnsi="宋体" w:eastAsia="仿宋_GB2312" w:cs="宋体"/>
          <w:color w:val="000000" w:themeColor="text1"/>
          <w:sz w:val="32"/>
          <w:szCs w:val="32"/>
          <w14:textFill>
            <w14:solidFill>
              <w14:schemeClr w14:val="tx1"/>
            </w14:solidFill>
          </w14:textFill>
        </w:rPr>
      </w:pPr>
    </w:p>
    <w:p>
      <w:pPr>
        <w:pStyle w:val="5"/>
        <w:widowControl/>
        <w:spacing w:beforeAutospacing="0" w:afterAutospacing="0" w:line="350" w:lineRule="atLeast"/>
        <w:rPr>
          <w:rFonts w:hint="eastAsia" w:ascii="仿宋_GB2312" w:hAnsi="宋体" w:eastAsia="仿宋_GB2312" w:cs="宋体"/>
          <w:color w:val="000000" w:themeColor="text1"/>
          <w:sz w:val="32"/>
          <w:szCs w:val="32"/>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GoBack"/>
      <w:bookmarkEnd w:id="0"/>
    </w:p>
    <w:p/>
    <w:sectPr>
      <w:pgSz w:w="11906" w:h="16838"/>
      <w:pgMar w:top="986" w:right="1800" w:bottom="104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00FC0"/>
    <w:multiLevelType w:val="singleLevel"/>
    <w:tmpl w:val="88900F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3D"/>
    <w:rsid w:val="0004373D"/>
    <w:rsid w:val="0006781C"/>
    <w:rsid w:val="00161F36"/>
    <w:rsid w:val="0031392E"/>
    <w:rsid w:val="003C1A6E"/>
    <w:rsid w:val="00416728"/>
    <w:rsid w:val="00427196"/>
    <w:rsid w:val="00427856"/>
    <w:rsid w:val="004D033E"/>
    <w:rsid w:val="00574CB6"/>
    <w:rsid w:val="006022E1"/>
    <w:rsid w:val="007B1A20"/>
    <w:rsid w:val="009673D2"/>
    <w:rsid w:val="00B2193B"/>
    <w:rsid w:val="00C10723"/>
    <w:rsid w:val="00CB6843"/>
    <w:rsid w:val="00E9477E"/>
    <w:rsid w:val="00E968FA"/>
    <w:rsid w:val="00FD1D61"/>
    <w:rsid w:val="02060B82"/>
    <w:rsid w:val="02BF62BD"/>
    <w:rsid w:val="02F36037"/>
    <w:rsid w:val="031C0222"/>
    <w:rsid w:val="0CCE2C10"/>
    <w:rsid w:val="0E7D5941"/>
    <w:rsid w:val="0EDC6C9C"/>
    <w:rsid w:val="0F9C2711"/>
    <w:rsid w:val="162005D1"/>
    <w:rsid w:val="16E03C8C"/>
    <w:rsid w:val="1D303115"/>
    <w:rsid w:val="21F94A46"/>
    <w:rsid w:val="23497102"/>
    <w:rsid w:val="24D5506C"/>
    <w:rsid w:val="25302E4D"/>
    <w:rsid w:val="26BE428B"/>
    <w:rsid w:val="2D286051"/>
    <w:rsid w:val="2FF16DA8"/>
    <w:rsid w:val="3031683F"/>
    <w:rsid w:val="34C0730A"/>
    <w:rsid w:val="37C51327"/>
    <w:rsid w:val="39B03E93"/>
    <w:rsid w:val="3A494908"/>
    <w:rsid w:val="3A743668"/>
    <w:rsid w:val="3B2B15F3"/>
    <w:rsid w:val="3CC3157E"/>
    <w:rsid w:val="46CC4952"/>
    <w:rsid w:val="487F686C"/>
    <w:rsid w:val="4A1728D9"/>
    <w:rsid w:val="515D5554"/>
    <w:rsid w:val="52022D1E"/>
    <w:rsid w:val="528746C5"/>
    <w:rsid w:val="529855C0"/>
    <w:rsid w:val="5A2D102C"/>
    <w:rsid w:val="63E329CE"/>
    <w:rsid w:val="68501C37"/>
    <w:rsid w:val="6F510B79"/>
    <w:rsid w:val="7BC216B7"/>
    <w:rsid w:val="7CDA0400"/>
    <w:rsid w:val="7D2F59FA"/>
    <w:rsid w:val="7D4D718A"/>
    <w:rsid w:val="7DC0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semiHidden/>
    <w:unhideWhenUsed/>
    <w:qFormat/>
    <w:uiPriority w:val="99"/>
    <w:pPr>
      <w:tabs>
        <w:tab w:val="center" w:pos="4153"/>
        <w:tab w:val="right" w:pos="8306"/>
      </w:tabs>
      <w:snapToGrid w:val="0"/>
      <w:jc w:val="left"/>
    </w:pPr>
    <w:rPr>
      <w:sz w:val="18"/>
      <w:szCs w:val="18"/>
    </w:rPr>
  </w:style>
  <w:style w:type="paragraph" w:styleId="4">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8">
    <w:name w:val="Strong"/>
    <w:qFormat/>
    <w:uiPriority w:val="0"/>
    <w:rPr>
      <w:b/>
    </w:rPr>
  </w:style>
  <w:style w:type="character" w:styleId="9">
    <w:name w:val="FollowedHyperlink"/>
    <w:basedOn w:val="7"/>
    <w:semiHidden/>
    <w:unhideWhenUsed/>
    <w:qFormat/>
    <w:uiPriority w:val="99"/>
    <w:rPr>
      <w:color w:val="4C4C4C"/>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rFonts w:hint="default" w:ascii="Times New Roman" w:hAnsi="Times New Roman" w:cs="Times New Roman"/>
      <w:color w:val="0000FF"/>
      <w:u w:val="single"/>
    </w:rPr>
  </w:style>
  <w:style w:type="character" w:styleId="15">
    <w:name w:val="HTML Code"/>
    <w:basedOn w:val="7"/>
    <w:semiHidden/>
    <w:unhideWhenUsed/>
    <w:qFormat/>
    <w:uiPriority w:val="99"/>
    <w:rPr>
      <w:rFonts w:hint="eastAsia" w:ascii="微软雅黑" w:hAnsi="微软雅黑" w:eastAsia="微软雅黑" w:cs="微软雅黑"/>
      <w:color w:val="4C4C4C"/>
      <w:sz w:val="21"/>
      <w:szCs w:val="21"/>
    </w:rPr>
  </w:style>
  <w:style w:type="character" w:styleId="16">
    <w:name w:val="HTML Cite"/>
    <w:basedOn w:val="7"/>
    <w:semiHidden/>
    <w:unhideWhenUsed/>
    <w:qFormat/>
    <w:uiPriority w:val="99"/>
  </w:style>
  <w:style w:type="character" w:customStyle="1" w:styleId="17">
    <w:name w:val="页眉 Char"/>
    <w:basedOn w:val="7"/>
    <w:link w:val="4"/>
    <w:semiHidden/>
    <w:qFormat/>
    <w:uiPriority w:val="99"/>
    <w:rPr>
      <w:kern w:val="2"/>
      <w:sz w:val="18"/>
      <w:szCs w:val="18"/>
    </w:rPr>
  </w:style>
  <w:style w:type="character" w:customStyle="1" w:styleId="18">
    <w:name w:val="页脚 Char"/>
    <w:basedOn w:val="7"/>
    <w:link w:val="3"/>
    <w:semiHidden/>
    <w:qFormat/>
    <w:uiPriority w:val="99"/>
    <w:rPr>
      <w:kern w:val="2"/>
      <w:sz w:val="18"/>
      <w:szCs w:val="18"/>
    </w:rPr>
  </w:style>
  <w:style w:type="character" w:customStyle="1" w:styleId="19">
    <w:name w:val="dropselect_box"/>
    <w:basedOn w:val="7"/>
    <w:qFormat/>
    <w:uiPriority w:val="0"/>
  </w:style>
  <w:style w:type="paragraph" w:styleId="2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238</Words>
  <Characters>1360</Characters>
  <Lines>11</Lines>
  <Paragraphs>3</Paragraphs>
  <TotalTime>81</TotalTime>
  <ScaleCrop>false</ScaleCrop>
  <LinksUpToDate>false</LinksUpToDate>
  <CharactersWithSpaces>1595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2020-07-31T02:58:00Z</dcterms:created>
  <dc:creator>Administrator</dc:creator>
  <cp:lastModifiedBy>WPS_1589704187</cp:lastModifiedBy>
  <cp:lastPrinted>2020-11-23T04:41:00Z</cp:lastPrinted>
  <dcterms:modified xsi:type="dcterms:W3CDTF">2020-11-23T05:45:26Z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