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899"/>
        <w:gridCol w:w="403"/>
        <w:gridCol w:w="592"/>
        <w:gridCol w:w="650"/>
        <w:gridCol w:w="1078"/>
        <w:gridCol w:w="285"/>
        <w:gridCol w:w="1303"/>
        <w:gridCol w:w="697"/>
        <w:gridCol w:w="685"/>
        <w:gridCol w:w="2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0245" w:type="dxa"/>
            <w:gridSpan w:val="11"/>
            <w:vAlign w:val="center"/>
          </w:tcPr>
          <w:p>
            <w:pPr>
              <w:jc w:val="center"/>
              <w:rPr>
                <w:rFonts w:ascii="方正小标宋_GBK" w:eastAsia="方正小标宋_GBK" w:hAnsiTheme="majorEastAsia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eastAsia="方正小标宋_GBK" w:hAnsiTheme="majorEastAsia"/>
                <w:sz w:val="44"/>
                <w:szCs w:val="44"/>
              </w:rPr>
              <w:t>合同制人员招聘报名表</w:t>
            </w:r>
            <w:bookmarkEnd w:id="0"/>
          </w:p>
          <w:p>
            <w:pPr>
              <w:widowControl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  别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    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40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65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65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　</w:t>
            </w:r>
          </w:p>
        </w:tc>
        <w:tc>
          <w:tcPr>
            <w:tcW w:w="2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874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  历        学  位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全日制教育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      系及专业</w:t>
            </w:r>
          </w:p>
        </w:tc>
        <w:tc>
          <w:tcPr>
            <w:tcW w:w="48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      系及专业</w:t>
            </w:r>
          </w:p>
        </w:tc>
        <w:tc>
          <w:tcPr>
            <w:tcW w:w="48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（从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起）</w:t>
            </w:r>
          </w:p>
        </w:tc>
        <w:tc>
          <w:tcPr>
            <w:tcW w:w="8741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1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1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1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1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1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成员及重要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社会关系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2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主要业绩及奖惩情况</w:t>
            </w:r>
          </w:p>
        </w:tc>
        <w:tc>
          <w:tcPr>
            <w:tcW w:w="87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    注</w:t>
            </w:r>
          </w:p>
        </w:tc>
        <w:tc>
          <w:tcPr>
            <w:tcW w:w="8741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1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0245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注：“家庭主要成员及重要社会关系”填写父母、配偶、子女等有关情况。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以上内容确保真实无误，如有内容与事实不符将取消考试及录用资格。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C57CC"/>
    <w:rsid w:val="352033FC"/>
    <w:rsid w:val="460C57CC"/>
    <w:rsid w:val="54B5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2020-11-23T09:22:00Z</dcterms:created>
  <dc:creator>绵羊仔1423553545</dc:creator>
  <cp:lastModifiedBy>绵羊仔1423553545</cp:lastModifiedBy>
  <dcterms:modified xsi:type="dcterms:W3CDTF">2020-11-23T09:22:34Z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