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5" w:type="dxa"/>
        <w:tblCellMar>
          <w:left w:w="0" w:type="dxa"/>
          <w:right w:w="0" w:type="dxa"/>
        </w:tblCellMar>
        <w:tblLook w:val="04A0"/>
      </w:tblPr>
      <w:tblGrid>
        <w:gridCol w:w="1050"/>
        <w:gridCol w:w="1185"/>
        <w:gridCol w:w="660"/>
        <w:gridCol w:w="1320"/>
        <w:gridCol w:w="1755"/>
        <w:gridCol w:w="2355"/>
      </w:tblGrid>
      <w:tr w:rsidR="00C05C1E" w:rsidRPr="00C05C1E" w:rsidTr="00C05C1E">
        <w:trPr>
          <w:trHeight w:val="43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岗位代码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岗位名称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人数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学历</w:t>
            </w:r>
            <w:r w:rsidRPr="00C05C1E">
              <w:rPr>
                <w:rFonts w:cs="Tahoma"/>
                <w:b/>
                <w:bCs/>
                <w:color w:val="333333"/>
                <w:sz w:val="18"/>
              </w:rPr>
              <w:t>/</w:t>
            </w: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学位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专业</w:t>
            </w:r>
            <w:r w:rsidRPr="00C05C1E">
              <w:rPr>
                <w:rFonts w:cs="Tahoma"/>
                <w:b/>
                <w:bCs/>
                <w:color w:val="333333"/>
                <w:sz w:val="18"/>
              </w:rPr>
              <w:t>/</w:t>
            </w: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学科方向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b/>
                <w:bCs/>
                <w:color w:val="333333"/>
                <w:sz w:val="18"/>
              </w:rPr>
              <w:t>其他条件</w:t>
            </w:r>
          </w:p>
        </w:tc>
      </w:tr>
      <w:tr w:rsidR="00C05C1E" w:rsidRPr="00C05C1E" w:rsidTr="00C05C1E">
        <w:trPr>
          <w:trHeight w:val="49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B07-20-08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计算机科学与技术、软件工程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2020届或2021届全日制应届毕业生。</w:t>
            </w:r>
          </w:p>
        </w:tc>
      </w:tr>
      <w:tr w:rsidR="00C05C1E" w:rsidRPr="00C05C1E" w:rsidTr="00C05C1E">
        <w:trPr>
          <w:trHeight w:val="49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B07-20-12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体育教育训练学、体育人文社会学、民族传统体育学、学科教学（体育）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本科为除运动人体科学、运动康复之外的其他体育学类专业；田径专项优先。</w:t>
            </w:r>
          </w:p>
        </w:tc>
      </w:tr>
      <w:tr w:rsidR="00C05C1E" w:rsidRPr="00C05C1E" w:rsidTr="00C05C1E">
        <w:trPr>
          <w:trHeight w:val="1110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B07-20-13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体育教育训练学、体育人文社会学、民族传统体育学、学科教学（体育）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本科为除运动人体科学、运动康复之外的其他体育学类专业；健美操专项优先。</w:t>
            </w:r>
          </w:p>
        </w:tc>
      </w:tr>
      <w:tr w:rsidR="00C05C1E" w:rsidRPr="00C05C1E" w:rsidTr="00C05C1E">
        <w:trPr>
          <w:trHeight w:val="135"/>
        </w:trPr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4"/>
                <w:szCs w:val="23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4"/>
                <w:szCs w:val="2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4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4"/>
                <w:szCs w:val="23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4"/>
                <w:szCs w:val="23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4"/>
                <w:szCs w:val="23"/>
              </w:rPr>
            </w:pPr>
          </w:p>
        </w:tc>
      </w:tr>
      <w:tr w:rsidR="00C05C1E" w:rsidRPr="00C05C1E" w:rsidTr="00C05C1E">
        <w:trPr>
          <w:trHeight w:val="495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B07-20-14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马克思主义理论、哲学、思想政治教育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5C1E" w:rsidRPr="00C05C1E" w:rsidRDefault="00C05C1E" w:rsidP="00C05C1E">
            <w:pPr>
              <w:adjustRightInd/>
              <w:snapToGrid/>
              <w:spacing w:before="100" w:beforeAutospacing="1" w:after="100" w:afterAutospacing="1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C05C1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2020届或2021届全日制应届毕业生；中共党员；本、硕均为相关专业。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05C1E"/>
    <w:rsid w:val="00323B43"/>
    <w:rsid w:val="003D37D8"/>
    <w:rsid w:val="00422A12"/>
    <w:rsid w:val="004358AB"/>
    <w:rsid w:val="0064020C"/>
    <w:rsid w:val="008811B0"/>
    <w:rsid w:val="008B7726"/>
    <w:rsid w:val="00B600C9"/>
    <w:rsid w:val="00B952C0"/>
    <w:rsid w:val="00C05C1E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05C1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2020-11-20T10:15:00Z</dcterms:created>
  <dcterms:modified xsi:type="dcterms:W3CDTF">2020-11-20T10:19:00Z</dcterms:modified>
</cp:coreProperties>
</file>