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17"/>
          <w:szCs w:val="17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C3C3C"/>
          <w:spacing w:val="0"/>
          <w:sz w:val="25"/>
          <w:szCs w:val="25"/>
          <w:bdr w:val="none" w:color="auto" w:sz="0" w:space="0"/>
          <w:shd w:val="clear" w:fill="FFFFFF"/>
        </w:rPr>
        <w:t>玉溪农业职业技术学院公开招聘编外人员报名二维码（QQ）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2800350" cy="2790825"/>
            <wp:effectExtent l="0" t="0" r="9525" b="3175"/>
            <wp:docPr id="1" name="图片 1" descr="1605870635100099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587063510009992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F53ED"/>
    <w:rsid w:val="7CEF5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2020-11-23T04:46:00Z</dcterms:created>
  <dc:creator>ASUS</dc:creator>
  <cp:lastModifiedBy>ASUS</cp:lastModifiedBy>
  <dcterms:modified xsi:type="dcterms:W3CDTF">2020-11-23T04:47:05Z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