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color w:val="auto"/>
          <w:sz w:val="44"/>
          <w:szCs w:val="44"/>
        </w:rPr>
      </w:pPr>
      <w:bookmarkStart w:id="0" w:name="_GoBack"/>
      <w:r>
        <w:rPr>
          <w:rFonts w:hint="eastAsia" w:ascii="宋体" w:hAnsi="宋体" w:cs="宋体"/>
          <w:b/>
          <w:bCs/>
          <w:color w:val="auto"/>
          <w:sz w:val="44"/>
          <w:szCs w:val="44"/>
        </w:rPr>
        <w:t>绍兴枫桥学院酒店经营管理有限公司公开招聘计划表</w:t>
      </w:r>
    </w:p>
    <w:bookmarkEnd w:id="0"/>
    <w:tbl>
      <w:tblPr>
        <w:tblStyle w:val="3"/>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84"/>
        <w:gridCol w:w="709"/>
        <w:gridCol w:w="1418"/>
        <w:gridCol w:w="1275"/>
        <w:gridCol w:w="113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10" w:type="dxa"/>
            <w:vMerge w:val="restart"/>
            <w:vAlign w:val="center"/>
          </w:tcPr>
          <w:p>
            <w:pPr>
              <w:tabs>
                <w:tab w:val="center" w:pos="4153"/>
                <w:tab w:val="right" w:pos="8306"/>
              </w:tabs>
              <w:snapToGrid w:val="0"/>
              <w:spacing w:line="560" w:lineRule="exact"/>
              <w:jc w:val="center"/>
              <w:rPr>
                <w:rFonts w:ascii="仿宋" w:hAnsi="仿宋" w:eastAsia="仿宋"/>
                <w:b/>
                <w:bCs/>
                <w:color w:val="auto"/>
                <w:sz w:val="24"/>
              </w:rPr>
            </w:pPr>
            <w:r>
              <w:rPr>
                <w:rFonts w:hint="eastAsia" w:ascii="仿宋" w:hAnsi="仿宋" w:eastAsia="仿宋"/>
                <w:b/>
                <w:bCs/>
                <w:color w:val="auto"/>
                <w:sz w:val="24"/>
              </w:rPr>
              <w:t>序号</w:t>
            </w:r>
          </w:p>
        </w:tc>
        <w:tc>
          <w:tcPr>
            <w:tcW w:w="1984" w:type="dxa"/>
            <w:vMerge w:val="restart"/>
            <w:vAlign w:val="center"/>
          </w:tcPr>
          <w:p>
            <w:pPr>
              <w:tabs>
                <w:tab w:val="center" w:pos="4153"/>
                <w:tab w:val="right" w:pos="8306"/>
              </w:tabs>
              <w:snapToGrid w:val="0"/>
              <w:spacing w:line="560" w:lineRule="exact"/>
              <w:jc w:val="center"/>
              <w:rPr>
                <w:rFonts w:ascii="仿宋" w:hAnsi="仿宋" w:eastAsia="仿宋"/>
                <w:b/>
                <w:bCs/>
                <w:color w:val="auto"/>
                <w:sz w:val="24"/>
              </w:rPr>
            </w:pPr>
            <w:r>
              <w:rPr>
                <w:rFonts w:hint="eastAsia" w:ascii="仿宋" w:hAnsi="仿宋" w:eastAsia="仿宋"/>
                <w:b/>
                <w:bCs/>
                <w:color w:val="auto"/>
                <w:sz w:val="24"/>
              </w:rPr>
              <w:t>岗位/年薪</w:t>
            </w:r>
          </w:p>
        </w:tc>
        <w:tc>
          <w:tcPr>
            <w:tcW w:w="709" w:type="dxa"/>
            <w:vMerge w:val="restart"/>
            <w:vAlign w:val="center"/>
          </w:tcPr>
          <w:p>
            <w:pPr>
              <w:tabs>
                <w:tab w:val="center" w:pos="4153"/>
                <w:tab w:val="right" w:pos="8306"/>
              </w:tabs>
              <w:snapToGrid w:val="0"/>
              <w:spacing w:line="560" w:lineRule="exact"/>
              <w:jc w:val="center"/>
              <w:rPr>
                <w:rFonts w:ascii="仿宋" w:hAnsi="仿宋" w:eastAsia="仿宋"/>
                <w:b/>
                <w:bCs/>
                <w:color w:val="auto"/>
                <w:sz w:val="24"/>
              </w:rPr>
            </w:pPr>
            <w:r>
              <w:rPr>
                <w:rFonts w:hint="eastAsia" w:ascii="仿宋" w:hAnsi="仿宋" w:eastAsia="仿宋"/>
                <w:b/>
                <w:bCs/>
                <w:color w:val="auto"/>
                <w:sz w:val="24"/>
              </w:rPr>
              <w:t>人数</w:t>
            </w:r>
          </w:p>
        </w:tc>
        <w:tc>
          <w:tcPr>
            <w:tcW w:w="11340" w:type="dxa"/>
            <w:gridSpan w:val="4"/>
            <w:vAlign w:val="center"/>
          </w:tcPr>
          <w:p>
            <w:pPr>
              <w:tabs>
                <w:tab w:val="center" w:pos="4153"/>
                <w:tab w:val="right" w:pos="8306"/>
              </w:tabs>
              <w:snapToGrid w:val="0"/>
              <w:spacing w:line="560" w:lineRule="exact"/>
              <w:jc w:val="center"/>
              <w:rPr>
                <w:rFonts w:ascii="仿宋" w:hAnsi="仿宋" w:eastAsia="仿宋"/>
                <w:b/>
                <w:bCs/>
                <w:color w:val="auto"/>
                <w:sz w:val="24"/>
              </w:rPr>
            </w:pPr>
            <w:r>
              <w:rPr>
                <w:rFonts w:hint="eastAsia" w:ascii="仿宋" w:hAnsi="仿宋" w:eastAsia="仿宋"/>
                <w:b/>
                <w:bCs/>
                <w:color w:val="auto"/>
                <w:sz w:val="24"/>
              </w:rPr>
              <w:t>资格条件及要求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710" w:type="dxa"/>
            <w:vMerge w:val="continue"/>
            <w:vAlign w:val="top"/>
          </w:tcPr>
          <w:p>
            <w:pPr>
              <w:tabs>
                <w:tab w:val="center" w:pos="4153"/>
                <w:tab w:val="right" w:pos="8306"/>
              </w:tabs>
              <w:snapToGrid w:val="0"/>
              <w:spacing w:line="560" w:lineRule="exact"/>
              <w:jc w:val="center"/>
              <w:rPr>
                <w:rFonts w:ascii="仿宋" w:hAnsi="仿宋" w:eastAsia="仿宋"/>
                <w:color w:val="auto"/>
                <w:sz w:val="24"/>
              </w:rPr>
            </w:pPr>
          </w:p>
        </w:tc>
        <w:tc>
          <w:tcPr>
            <w:tcW w:w="1984" w:type="dxa"/>
            <w:vMerge w:val="continue"/>
            <w:vAlign w:val="top"/>
          </w:tcPr>
          <w:p>
            <w:pPr>
              <w:tabs>
                <w:tab w:val="center" w:pos="4153"/>
                <w:tab w:val="right" w:pos="8306"/>
              </w:tabs>
              <w:snapToGrid w:val="0"/>
              <w:spacing w:line="560" w:lineRule="exact"/>
              <w:jc w:val="center"/>
              <w:rPr>
                <w:rFonts w:ascii="仿宋" w:hAnsi="仿宋" w:eastAsia="仿宋"/>
                <w:color w:val="auto"/>
                <w:sz w:val="24"/>
              </w:rPr>
            </w:pPr>
          </w:p>
        </w:tc>
        <w:tc>
          <w:tcPr>
            <w:tcW w:w="709" w:type="dxa"/>
            <w:vMerge w:val="continue"/>
            <w:vAlign w:val="top"/>
          </w:tcPr>
          <w:p>
            <w:pPr>
              <w:tabs>
                <w:tab w:val="center" w:pos="4153"/>
                <w:tab w:val="right" w:pos="8306"/>
              </w:tabs>
              <w:snapToGrid w:val="0"/>
              <w:spacing w:line="560" w:lineRule="exact"/>
              <w:jc w:val="center"/>
              <w:rPr>
                <w:rFonts w:ascii="仿宋" w:hAnsi="仿宋" w:eastAsia="仿宋"/>
                <w:color w:val="auto"/>
                <w:sz w:val="24"/>
              </w:rPr>
            </w:pPr>
          </w:p>
        </w:tc>
        <w:tc>
          <w:tcPr>
            <w:tcW w:w="1418" w:type="dxa"/>
            <w:vAlign w:val="center"/>
          </w:tcPr>
          <w:p>
            <w:pPr>
              <w:tabs>
                <w:tab w:val="center" w:pos="4153"/>
                <w:tab w:val="right" w:pos="8306"/>
              </w:tabs>
              <w:snapToGrid w:val="0"/>
              <w:spacing w:line="560" w:lineRule="exact"/>
              <w:jc w:val="center"/>
              <w:rPr>
                <w:rFonts w:ascii="仿宋" w:hAnsi="仿宋" w:eastAsia="仿宋"/>
                <w:b/>
                <w:bCs/>
                <w:color w:val="auto"/>
                <w:sz w:val="24"/>
              </w:rPr>
            </w:pPr>
            <w:r>
              <w:rPr>
                <w:rFonts w:hint="eastAsia" w:ascii="仿宋" w:hAnsi="仿宋" w:eastAsia="仿宋"/>
                <w:b/>
                <w:bCs/>
                <w:color w:val="auto"/>
                <w:sz w:val="24"/>
              </w:rPr>
              <w:t>学历</w:t>
            </w:r>
          </w:p>
        </w:tc>
        <w:tc>
          <w:tcPr>
            <w:tcW w:w="1275" w:type="dxa"/>
            <w:vAlign w:val="center"/>
          </w:tcPr>
          <w:p>
            <w:pPr>
              <w:tabs>
                <w:tab w:val="center" w:pos="4153"/>
                <w:tab w:val="right" w:pos="8306"/>
              </w:tabs>
              <w:snapToGrid w:val="0"/>
              <w:spacing w:line="560" w:lineRule="exact"/>
              <w:jc w:val="center"/>
              <w:rPr>
                <w:rFonts w:ascii="仿宋" w:hAnsi="仿宋" w:eastAsia="仿宋"/>
                <w:b/>
                <w:bCs/>
                <w:color w:val="auto"/>
                <w:sz w:val="24"/>
              </w:rPr>
            </w:pPr>
            <w:r>
              <w:rPr>
                <w:rFonts w:hint="eastAsia" w:ascii="仿宋" w:hAnsi="仿宋" w:eastAsia="仿宋"/>
                <w:b/>
                <w:bCs/>
                <w:color w:val="auto"/>
                <w:sz w:val="24"/>
              </w:rPr>
              <w:t>专业</w:t>
            </w:r>
          </w:p>
        </w:tc>
        <w:tc>
          <w:tcPr>
            <w:tcW w:w="1134" w:type="dxa"/>
            <w:vAlign w:val="center"/>
          </w:tcPr>
          <w:p>
            <w:pPr>
              <w:tabs>
                <w:tab w:val="center" w:pos="4153"/>
                <w:tab w:val="right" w:pos="8306"/>
              </w:tabs>
              <w:snapToGrid w:val="0"/>
              <w:spacing w:line="560" w:lineRule="exact"/>
              <w:jc w:val="center"/>
              <w:rPr>
                <w:rFonts w:ascii="仿宋" w:hAnsi="仿宋" w:eastAsia="仿宋"/>
                <w:b/>
                <w:bCs/>
                <w:color w:val="auto"/>
                <w:sz w:val="24"/>
              </w:rPr>
            </w:pPr>
            <w:r>
              <w:rPr>
                <w:rFonts w:hint="eastAsia" w:ascii="仿宋" w:hAnsi="仿宋" w:eastAsia="仿宋"/>
                <w:b/>
                <w:bCs/>
                <w:color w:val="auto"/>
                <w:sz w:val="24"/>
              </w:rPr>
              <w:t>年龄</w:t>
            </w:r>
          </w:p>
        </w:tc>
        <w:tc>
          <w:tcPr>
            <w:tcW w:w="7513" w:type="dxa"/>
            <w:vAlign w:val="center"/>
          </w:tcPr>
          <w:p>
            <w:pPr>
              <w:tabs>
                <w:tab w:val="center" w:pos="4153"/>
                <w:tab w:val="right" w:pos="8306"/>
              </w:tabs>
              <w:snapToGrid w:val="0"/>
              <w:spacing w:line="560" w:lineRule="exact"/>
              <w:jc w:val="center"/>
              <w:rPr>
                <w:rFonts w:ascii="仿宋" w:hAnsi="仿宋" w:eastAsia="仿宋"/>
                <w:color w:val="auto"/>
                <w:sz w:val="24"/>
              </w:rPr>
            </w:pPr>
            <w:r>
              <w:rPr>
                <w:rFonts w:hint="eastAsia" w:ascii="仿宋" w:hAnsi="仿宋" w:eastAsia="仿宋"/>
                <w:b/>
                <w:bCs/>
                <w:color w:val="auto"/>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atLeast"/>
        </w:trPr>
        <w:tc>
          <w:tcPr>
            <w:tcW w:w="710" w:type="dxa"/>
            <w:vAlign w:val="center"/>
          </w:tcPr>
          <w:p>
            <w:pPr>
              <w:tabs>
                <w:tab w:val="center" w:pos="4153"/>
                <w:tab w:val="right" w:pos="8306"/>
              </w:tabs>
              <w:snapToGrid w:val="0"/>
              <w:spacing w:line="560" w:lineRule="exact"/>
              <w:jc w:val="center"/>
              <w:rPr>
                <w:rFonts w:ascii="仿宋" w:hAnsi="仿宋" w:eastAsia="仿宋"/>
                <w:color w:val="auto"/>
                <w:sz w:val="24"/>
              </w:rPr>
            </w:pPr>
            <w:r>
              <w:rPr>
                <w:rFonts w:hint="eastAsia" w:ascii="仿宋" w:hAnsi="仿宋" w:eastAsia="仿宋"/>
                <w:color w:val="auto"/>
                <w:sz w:val="24"/>
              </w:rPr>
              <w:t>1</w:t>
            </w:r>
          </w:p>
        </w:tc>
        <w:tc>
          <w:tcPr>
            <w:tcW w:w="1984" w:type="dxa"/>
            <w:vAlign w:val="center"/>
          </w:tcPr>
          <w:p>
            <w:pPr>
              <w:tabs>
                <w:tab w:val="center" w:pos="4153"/>
                <w:tab w:val="right" w:pos="8306"/>
              </w:tabs>
              <w:snapToGrid w:val="0"/>
              <w:spacing w:line="360" w:lineRule="exact"/>
              <w:jc w:val="center"/>
              <w:rPr>
                <w:rFonts w:ascii="仿宋" w:hAnsi="仿宋" w:eastAsia="仿宋" w:cs="仿宋"/>
                <w:color w:val="auto"/>
                <w:sz w:val="24"/>
              </w:rPr>
            </w:pPr>
            <w:r>
              <w:rPr>
                <w:rFonts w:hint="eastAsia" w:ascii="仿宋" w:hAnsi="仿宋" w:eastAsia="仿宋" w:cs="仿宋"/>
                <w:color w:val="auto"/>
                <w:sz w:val="24"/>
              </w:rPr>
              <w:t>酒店总经理</w:t>
            </w:r>
          </w:p>
          <w:p>
            <w:pPr>
              <w:tabs>
                <w:tab w:val="center" w:pos="4153"/>
                <w:tab w:val="right" w:pos="8306"/>
              </w:tabs>
              <w:snapToGrid w:val="0"/>
              <w:spacing w:line="360" w:lineRule="exact"/>
              <w:jc w:val="center"/>
              <w:rPr>
                <w:rFonts w:ascii="仿宋" w:hAnsi="仿宋" w:eastAsia="仿宋" w:cs="仿宋"/>
                <w:color w:val="auto"/>
                <w:sz w:val="24"/>
              </w:rPr>
            </w:pPr>
            <w:r>
              <w:rPr>
                <w:rFonts w:hint="eastAsia" w:ascii="仿宋" w:hAnsi="仿宋" w:eastAsia="仿宋" w:cs="仿宋"/>
                <w:color w:val="auto"/>
                <w:sz w:val="24"/>
              </w:rPr>
              <w:t>（年薪25-40万）</w:t>
            </w:r>
          </w:p>
        </w:tc>
        <w:tc>
          <w:tcPr>
            <w:tcW w:w="709" w:type="dxa"/>
            <w:vAlign w:val="center"/>
          </w:tcPr>
          <w:p>
            <w:pPr>
              <w:tabs>
                <w:tab w:val="center" w:pos="4153"/>
                <w:tab w:val="right" w:pos="8306"/>
              </w:tabs>
              <w:snapToGrid w:val="0"/>
              <w:spacing w:line="360" w:lineRule="exact"/>
              <w:jc w:val="center"/>
              <w:rPr>
                <w:rFonts w:ascii="仿宋" w:hAnsi="仿宋" w:eastAsia="仿宋" w:cs="仿宋"/>
                <w:color w:val="auto"/>
                <w:sz w:val="24"/>
              </w:rPr>
            </w:pPr>
            <w:r>
              <w:rPr>
                <w:rFonts w:hint="eastAsia" w:ascii="仿宋" w:hAnsi="仿宋" w:eastAsia="仿宋" w:cs="仿宋"/>
                <w:color w:val="auto"/>
                <w:sz w:val="24"/>
              </w:rPr>
              <w:t>1 人</w:t>
            </w:r>
          </w:p>
        </w:tc>
        <w:tc>
          <w:tcPr>
            <w:tcW w:w="1418" w:type="dxa"/>
            <w:vAlign w:val="center"/>
          </w:tcPr>
          <w:p>
            <w:pPr>
              <w:tabs>
                <w:tab w:val="center" w:pos="4153"/>
                <w:tab w:val="right" w:pos="8306"/>
              </w:tabs>
              <w:snapToGrid w:val="0"/>
              <w:spacing w:line="360" w:lineRule="exact"/>
              <w:jc w:val="center"/>
              <w:rPr>
                <w:rFonts w:ascii="仿宋" w:hAnsi="仿宋" w:eastAsia="仿宋" w:cs="仿宋"/>
                <w:color w:val="auto"/>
                <w:sz w:val="24"/>
              </w:rPr>
            </w:pPr>
            <w:r>
              <w:rPr>
                <w:rFonts w:hint="eastAsia" w:ascii="仿宋" w:hAnsi="仿宋" w:eastAsia="仿宋" w:cs="仿宋"/>
                <w:color w:val="auto"/>
                <w:sz w:val="24"/>
              </w:rPr>
              <w:t>大专及以上</w:t>
            </w:r>
          </w:p>
        </w:tc>
        <w:tc>
          <w:tcPr>
            <w:tcW w:w="1275" w:type="dxa"/>
            <w:vAlign w:val="center"/>
          </w:tcPr>
          <w:p>
            <w:pPr>
              <w:tabs>
                <w:tab w:val="center" w:pos="4153"/>
                <w:tab w:val="right" w:pos="8306"/>
              </w:tabs>
              <w:snapToGrid w:val="0"/>
              <w:spacing w:line="360" w:lineRule="exact"/>
              <w:jc w:val="left"/>
              <w:rPr>
                <w:rFonts w:ascii="仿宋" w:hAnsi="仿宋" w:eastAsia="仿宋" w:cs="仿宋"/>
                <w:color w:val="auto"/>
                <w:sz w:val="24"/>
              </w:rPr>
            </w:pPr>
            <w:r>
              <w:rPr>
                <w:rFonts w:hint="eastAsia" w:ascii="仿宋" w:hAnsi="仿宋" w:eastAsia="仿宋" w:cs="仿宋"/>
                <w:color w:val="auto"/>
                <w:sz w:val="24"/>
              </w:rPr>
              <w:t>酒店管理相关专业或经酒店管理学院学习</w:t>
            </w:r>
          </w:p>
        </w:tc>
        <w:tc>
          <w:tcPr>
            <w:tcW w:w="1134" w:type="dxa"/>
            <w:vAlign w:val="center"/>
          </w:tcPr>
          <w:p>
            <w:pPr>
              <w:tabs>
                <w:tab w:val="center" w:pos="4153"/>
                <w:tab w:val="right" w:pos="8306"/>
              </w:tabs>
              <w:snapToGrid w:val="0"/>
              <w:spacing w:line="360" w:lineRule="exact"/>
              <w:jc w:val="center"/>
              <w:rPr>
                <w:rFonts w:ascii="仿宋" w:hAnsi="仿宋" w:eastAsia="仿宋" w:cs="仿宋"/>
                <w:color w:val="auto"/>
                <w:sz w:val="24"/>
              </w:rPr>
            </w:pPr>
            <w:r>
              <w:rPr>
                <w:rFonts w:hint="eastAsia" w:ascii="仿宋" w:hAnsi="仿宋" w:eastAsia="仿宋" w:cs="仿宋"/>
                <w:color w:val="auto"/>
                <w:sz w:val="24"/>
              </w:rPr>
              <w:t>30-50岁</w:t>
            </w:r>
          </w:p>
        </w:tc>
        <w:tc>
          <w:tcPr>
            <w:tcW w:w="7513" w:type="dxa"/>
            <w:vAlign w:val="center"/>
          </w:tcPr>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1、要求在四星级以上及同级酒店担任副总经理及以上职务5年以上，具有筹建、筹开两家及以上国内中、大型高星级标准酒店经验，取得国家级酒店职业经理人培训合格证书；</w:t>
            </w:r>
          </w:p>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2、较完整地掌握酒店经营管理理论、市场营销、财务管理、全面质量管理等知识；熟悉酒店接待业务和人事、消防安全等知识，懂得会务、餐饮、客房接待礼仪、礼节；</w:t>
            </w:r>
          </w:p>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3、对酒店的经营管理活动具有较强的决策能力，在建立科学的酒店管理制度、开拓酒店营销业务、处理酒店内外关系等方面具有较强的组织、协调能力；</w:t>
            </w:r>
          </w:p>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4、条件优秀者可适当放宽。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10" w:type="dxa"/>
            <w:vAlign w:val="center"/>
          </w:tcPr>
          <w:p>
            <w:pPr>
              <w:tabs>
                <w:tab w:val="center" w:pos="4153"/>
                <w:tab w:val="right" w:pos="8306"/>
              </w:tabs>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984"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综合管理部经理</w:t>
            </w:r>
          </w:p>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（年薪12-25万）</w:t>
            </w:r>
          </w:p>
        </w:tc>
        <w:tc>
          <w:tcPr>
            <w:tcW w:w="709"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1 人</w:t>
            </w:r>
          </w:p>
        </w:tc>
        <w:tc>
          <w:tcPr>
            <w:tcW w:w="1418" w:type="dxa"/>
            <w:vAlign w:val="center"/>
          </w:tcPr>
          <w:p>
            <w:pPr>
              <w:tabs>
                <w:tab w:val="center" w:pos="4153"/>
                <w:tab w:val="right" w:pos="8306"/>
              </w:tabs>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大专及以上</w:t>
            </w:r>
          </w:p>
        </w:tc>
        <w:tc>
          <w:tcPr>
            <w:tcW w:w="1275"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企业管理、酒店管理、人力资源等相关专业</w:t>
            </w:r>
          </w:p>
        </w:tc>
        <w:tc>
          <w:tcPr>
            <w:tcW w:w="1134"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ascii="仿宋" w:hAnsi="仿宋" w:eastAsia="仿宋" w:cs="仿宋"/>
                <w:color w:val="auto"/>
                <w:sz w:val="24"/>
              </w:rPr>
              <w:t>25</w:t>
            </w:r>
            <w:r>
              <w:rPr>
                <w:rFonts w:hint="eastAsia" w:ascii="仿宋" w:hAnsi="仿宋" w:eastAsia="仿宋" w:cs="仿宋"/>
                <w:color w:val="auto"/>
                <w:sz w:val="24"/>
              </w:rPr>
              <w:t>-4</w:t>
            </w:r>
            <w:r>
              <w:rPr>
                <w:rFonts w:ascii="仿宋" w:hAnsi="仿宋" w:eastAsia="仿宋" w:cs="仿宋"/>
                <w:color w:val="auto"/>
                <w:sz w:val="24"/>
              </w:rPr>
              <w:t>5</w:t>
            </w:r>
            <w:r>
              <w:rPr>
                <w:rFonts w:hint="eastAsia" w:ascii="仿宋" w:hAnsi="仿宋" w:eastAsia="仿宋" w:cs="仿宋"/>
                <w:color w:val="auto"/>
                <w:sz w:val="24"/>
              </w:rPr>
              <w:t>岁</w:t>
            </w:r>
          </w:p>
        </w:tc>
        <w:tc>
          <w:tcPr>
            <w:tcW w:w="7513" w:type="dxa"/>
            <w:vAlign w:val="center"/>
          </w:tcPr>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1、要求在四星级以上及同级酒店5年以上相关岗位工作经验，担任过3年以上相关岗位部门经理及以上职务，曾参与筹建、筹开两家经上国内中、大型高星级标准酒店；</w:t>
            </w:r>
          </w:p>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2、较完整地掌握酒店经营管理理论和全面质量管理，能根据酒店发展目标，制订酒店中、长期发展规划，建立科学管理制度，并能结合酒店实际，提供合理参考意见，使酒店提升管理水平；</w:t>
            </w:r>
          </w:p>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3、具有协调各方关系、调动下级工作积极性、提高服务质量和经济效益的能力；</w:t>
            </w:r>
          </w:p>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4、熟悉国家有关劳动法律法规，掌握并能熟练运用现代企业人力资源管理理论和实务，对人力资源管理有丰富的实际操作经验，具有丰富的招聘工作经验，较强的招聘渠道拓展及整合能力；</w:t>
            </w:r>
          </w:p>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5、能独立编制酒店岗位设置和酒店人资成本预算，能督导或直接进行各类员工培训活动，有效督导酒店服务质量；</w:t>
            </w:r>
          </w:p>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6、普通话标准，有英语基础，能熟练运用电脑办公；</w:t>
            </w:r>
          </w:p>
          <w:p>
            <w:pPr>
              <w:tabs>
                <w:tab w:val="center" w:pos="4153"/>
                <w:tab w:val="right" w:pos="8306"/>
              </w:tabs>
              <w:snapToGrid w:val="0"/>
              <w:spacing w:line="300" w:lineRule="exact"/>
              <w:jc w:val="left"/>
              <w:rPr>
                <w:rFonts w:ascii="仿宋" w:hAnsi="仿宋" w:eastAsia="仿宋" w:cs="仿宋"/>
                <w:color w:val="auto"/>
                <w:sz w:val="24"/>
              </w:rPr>
            </w:pPr>
            <w:r>
              <w:rPr>
                <w:rFonts w:hint="eastAsia" w:ascii="仿宋" w:hAnsi="仿宋" w:eastAsia="仿宋" w:cs="仿宋"/>
                <w:color w:val="auto"/>
                <w:sz w:val="24"/>
              </w:rPr>
              <w:t>7、条件优秀者可适当放宽。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trPr>
        <w:tc>
          <w:tcPr>
            <w:tcW w:w="710" w:type="dxa"/>
            <w:vAlign w:val="center"/>
          </w:tcPr>
          <w:p>
            <w:pPr>
              <w:tabs>
                <w:tab w:val="center" w:pos="4153"/>
                <w:tab w:val="right" w:pos="8306"/>
              </w:tabs>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984" w:type="dxa"/>
            <w:vAlign w:val="center"/>
          </w:tcPr>
          <w:p>
            <w:pPr>
              <w:tabs>
                <w:tab w:val="center" w:pos="4153"/>
                <w:tab w:val="right" w:pos="8306"/>
              </w:tabs>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餐饮部经理</w:t>
            </w:r>
          </w:p>
          <w:p>
            <w:pPr>
              <w:tabs>
                <w:tab w:val="center" w:pos="4153"/>
                <w:tab w:val="right" w:pos="8306"/>
              </w:tabs>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（年薪12-25万）</w:t>
            </w:r>
          </w:p>
        </w:tc>
        <w:tc>
          <w:tcPr>
            <w:tcW w:w="709" w:type="dxa"/>
            <w:vAlign w:val="center"/>
          </w:tcPr>
          <w:p>
            <w:pPr>
              <w:tabs>
                <w:tab w:val="center" w:pos="4153"/>
                <w:tab w:val="right" w:pos="8306"/>
              </w:tabs>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1 人</w:t>
            </w:r>
          </w:p>
        </w:tc>
        <w:tc>
          <w:tcPr>
            <w:tcW w:w="1418"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大专及以上</w:t>
            </w:r>
          </w:p>
        </w:tc>
        <w:tc>
          <w:tcPr>
            <w:tcW w:w="1275"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企业管理、酒店管理等相关专业</w:t>
            </w:r>
          </w:p>
        </w:tc>
        <w:tc>
          <w:tcPr>
            <w:tcW w:w="1134"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ascii="仿宋" w:hAnsi="仿宋" w:eastAsia="仿宋" w:cs="仿宋"/>
                <w:color w:val="auto"/>
                <w:sz w:val="24"/>
              </w:rPr>
              <w:t>25</w:t>
            </w:r>
            <w:r>
              <w:rPr>
                <w:rFonts w:hint="eastAsia" w:ascii="仿宋" w:hAnsi="仿宋" w:eastAsia="仿宋" w:cs="仿宋"/>
                <w:color w:val="auto"/>
                <w:sz w:val="24"/>
              </w:rPr>
              <w:t>-4</w:t>
            </w:r>
            <w:r>
              <w:rPr>
                <w:rFonts w:ascii="仿宋" w:hAnsi="仿宋" w:eastAsia="仿宋" w:cs="仿宋"/>
                <w:color w:val="auto"/>
                <w:sz w:val="24"/>
              </w:rPr>
              <w:t>5</w:t>
            </w:r>
            <w:r>
              <w:rPr>
                <w:rFonts w:hint="eastAsia" w:ascii="仿宋" w:hAnsi="仿宋" w:eastAsia="仿宋" w:cs="仿宋"/>
                <w:color w:val="auto"/>
                <w:sz w:val="24"/>
              </w:rPr>
              <w:t>岁</w:t>
            </w:r>
          </w:p>
        </w:tc>
        <w:tc>
          <w:tcPr>
            <w:tcW w:w="7513" w:type="dxa"/>
            <w:vAlign w:val="top"/>
          </w:tcPr>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1、要求在四星级以上及同级酒店5年以上餐饮工作经验，担任过3年以上餐饮部门经理及以上职务；</w:t>
            </w:r>
          </w:p>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2、掌握餐饮管理基本理论，熟悉烹饪、酒水、菜单、成本核算、预算控制、市场调研、制订价格等专业知识和餐饮服务接待礼仪；熟悉外事纪律、旅游法规、食品卫生法以及国家有关价格政策；了解市场营销、服务心理学以及食品营养卫生知识和国内外各地区民族的风俗习惯和口味特点；</w:t>
            </w:r>
          </w:p>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3、能够全面完成预算管理目标和成本核算、经济分析，有参与市场竞争、扩大营收、提高质量、创新品种、控制成本、增创效益，领导组织接待各种大型宴会与国际会议的能力；</w:t>
            </w:r>
          </w:p>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4、普通话标准，有英语基础，能熟练运用电脑办公；</w:t>
            </w:r>
          </w:p>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5. 条件优秀者可适当放宽。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710" w:type="dxa"/>
            <w:vAlign w:val="center"/>
          </w:tcPr>
          <w:p>
            <w:pPr>
              <w:tabs>
                <w:tab w:val="center" w:pos="4153"/>
                <w:tab w:val="right" w:pos="8306"/>
              </w:tabs>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1984" w:type="dxa"/>
            <w:vAlign w:val="center"/>
          </w:tcPr>
          <w:p>
            <w:pPr>
              <w:tabs>
                <w:tab w:val="center" w:pos="4153"/>
                <w:tab w:val="right" w:pos="8306"/>
              </w:tabs>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客房部经理</w:t>
            </w:r>
          </w:p>
          <w:p>
            <w:pPr>
              <w:tabs>
                <w:tab w:val="center" w:pos="4153"/>
                <w:tab w:val="right" w:pos="8306"/>
              </w:tabs>
              <w:snapToGrid w:val="0"/>
              <w:spacing w:line="320" w:lineRule="exact"/>
              <w:jc w:val="center"/>
              <w:rPr>
                <w:rFonts w:ascii="仿宋" w:hAnsi="仿宋" w:eastAsia="仿宋" w:cs="仿宋"/>
                <w:color w:val="auto"/>
                <w:sz w:val="24"/>
              </w:rPr>
            </w:pPr>
            <w:r>
              <w:rPr>
                <w:rFonts w:hint="eastAsia" w:ascii="仿宋" w:hAnsi="仿宋" w:eastAsia="仿宋" w:cs="仿宋"/>
                <w:color w:val="auto"/>
                <w:sz w:val="24"/>
              </w:rPr>
              <w:t>（年薪12-25万）</w:t>
            </w:r>
          </w:p>
        </w:tc>
        <w:tc>
          <w:tcPr>
            <w:tcW w:w="709"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1人</w:t>
            </w:r>
          </w:p>
        </w:tc>
        <w:tc>
          <w:tcPr>
            <w:tcW w:w="1418"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大专及以上</w:t>
            </w:r>
          </w:p>
        </w:tc>
        <w:tc>
          <w:tcPr>
            <w:tcW w:w="1275"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企业管理、酒店管理等相关专业</w:t>
            </w:r>
          </w:p>
        </w:tc>
        <w:tc>
          <w:tcPr>
            <w:tcW w:w="1134" w:type="dxa"/>
            <w:vAlign w:val="center"/>
          </w:tcPr>
          <w:p>
            <w:pPr>
              <w:tabs>
                <w:tab w:val="center" w:pos="4153"/>
                <w:tab w:val="right" w:pos="8306"/>
              </w:tabs>
              <w:snapToGrid w:val="0"/>
              <w:spacing w:line="320" w:lineRule="exact"/>
              <w:jc w:val="left"/>
              <w:rPr>
                <w:rFonts w:ascii="仿宋" w:hAnsi="仿宋" w:eastAsia="仿宋" w:cs="仿宋"/>
                <w:color w:val="auto"/>
                <w:sz w:val="24"/>
              </w:rPr>
            </w:pPr>
            <w:r>
              <w:rPr>
                <w:rFonts w:ascii="仿宋" w:hAnsi="仿宋" w:eastAsia="仿宋" w:cs="仿宋"/>
                <w:color w:val="auto"/>
                <w:sz w:val="24"/>
              </w:rPr>
              <w:t>25</w:t>
            </w:r>
            <w:r>
              <w:rPr>
                <w:rFonts w:hint="eastAsia" w:ascii="仿宋" w:hAnsi="仿宋" w:eastAsia="仿宋" w:cs="仿宋"/>
                <w:color w:val="auto"/>
                <w:sz w:val="24"/>
              </w:rPr>
              <w:t>-4</w:t>
            </w:r>
            <w:r>
              <w:rPr>
                <w:rFonts w:ascii="仿宋" w:hAnsi="仿宋" w:eastAsia="仿宋" w:cs="仿宋"/>
                <w:color w:val="auto"/>
                <w:sz w:val="24"/>
              </w:rPr>
              <w:t>5</w:t>
            </w:r>
            <w:r>
              <w:rPr>
                <w:rFonts w:hint="eastAsia" w:ascii="仿宋" w:hAnsi="仿宋" w:eastAsia="仿宋" w:cs="仿宋"/>
                <w:color w:val="auto"/>
                <w:sz w:val="24"/>
              </w:rPr>
              <w:t>岁</w:t>
            </w:r>
          </w:p>
        </w:tc>
        <w:tc>
          <w:tcPr>
            <w:tcW w:w="7513" w:type="dxa"/>
            <w:vAlign w:val="top"/>
          </w:tcPr>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1、要求在四星级以上及同级酒店5年以上房务工作经验，担任过3年以上房务部门经理及以上职务；</w:t>
            </w:r>
          </w:p>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2、掌握酒店管理理论知识，熟悉酒店前厅、客房和会议等经营管理专业知识及全面质量管理知识，了解市场营销和公共关系知识；</w:t>
            </w:r>
          </w:p>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3、具有起草各类业务函件、编制经营预算和较好的语言表达能力；</w:t>
            </w:r>
          </w:p>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4、普通话标准，有英语基础，能熟练运用电脑办公；</w:t>
            </w:r>
          </w:p>
          <w:p>
            <w:pPr>
              <w:tabs>
                <w:tab w:val="center" w:pos="4153"/>
                <w:tab w:val="right" w:pos="8306"/>
              </w:tabs>
              <w:snapToGrid w:val="0"/>
              <w:spacing w:line="320" w:lineRule="exact"/>
              <w:jc w:val="left"/>
              <w:rPr>
                <w:rFonts w:ascii="仿宋" w:hAnsi="仿宋" w:eastAsia="仿宋" w:cs="仿宋"/>
                <w:color w:val="auto"/>
                <w:sz w:val="24"/>
              </w:rPr>
            </w:pPr>
            <w:r>
              <w:rPr>
                <w:rFonts w:hint="eastAsia" w:ascii="仿宋" w:hAnsi="仿宋" w:eastAsia="仿宋" w:cs="仿宋"/>
                <w:color w:val="auto"/>
                <w:sz w:val="24"/>
              </w:rPr>
              <w:t>5.条件优秀者可适当放宽。</w:t>
            </w:r>
          </w:p>
        </w:tc>
      </w:tr>
    </w:tbl>
    <w:p>
      <w:pPr>
        <w:tabs>
          <w:tab w:val="center" w:pos="4153"/>
          <w:tab w:val="right" w:pos="8306"/>
        </w:tabs>
        <w:snapToGrid w:val="0"/>
        <w:spacing w:line="320" w:lineRule="exact"/>
        <w:jc w:val="left"/>
      </w:pPr>
      <w:r>
        <w:rPr>
          <w:rFonts w:hint="eastAsia" w:ascii="仿宋" w:hAnsi="仿宋" w:eastAsia="仿宋" w:cs="仿宋"/>
          <w:color w:val="auto"/>
          <w:sz w:val="24"/>
        </w:rPr>
        <w:t>注：应聘人员条件优秀者可适当放宽年龄、学历、专业及其他要求。</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E1DC8"/>
    <w:rsid w:val="5CAE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2020-11-20T00:42:00Z</dcterms:created>
  <dc:creator>shi</dc:creator>
  <cp:lastModifiedBy>shi</cp:lastModifiedBy>
  <dcterms:modified xsi:type="dcterms:W3CDTF">2020-11-20T00:44:04Z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