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401" w:lineRule="atLeast"/>
        <w:ind w:left="0" w:right="0" w:firstLine="0"/>
        <w:jc w:val="center"/>
        <w:rPr>
          <w:rFonts w:hint="eastAsia" w:ascii="宋体" w:hAnsi="宋体" w:eastAsia="宋体" w:cs="宋体"/>
          <w:i w:val="0"/>
          <w:caps w:val="0"/>
          <w:color w:val="333333"/>
          <w:spacing w:val="0"/>
          <w:sz w:val="20"/>
          <w:szCs w:val="20"/>
        </w:rPr>
      </w:pPr>
      <w:bookmarkStart w:id="0" w:name="_GoBack"/>
      <w:r>
        <w:rPr>
          <w:rFonts w:hint="eastAsia" w:ascii="宋体" w:hAnsi="宋体" w:eastAsia="宋体" w:cs="宋体"/>
          <w:b/>
          <w:i w:val="0"/>
          <w:caps w:val="0"/>
          <w:color w:val="333333"/>
          <w:spacing w:val="0"/>
          <w:kern w:val="0"/>
          <w:sz w:val="20"/>
          <w:szCs w:val="20"/>
          <w:shd w:val="clear" w:fill="FFFFFF"/>
          <w:lang w:val="en-US" w:eastAsia="zh-CN" w:bidi="ar"/>
        </w:rPr>
        <w:t>2021年</w:t>
      </w:r>
      <w:r>
        <w:rPr>
          <w:rFonts w:hint="eastAsia" w:ascii="宋体" w:hAnsi="宋体" w:eastAsia="宋体" w:cs="宋体"/>
          <w:b/>
          <w:i w:val="0"/>
          <w:caps w:val="0"/>
          <w:color w:val="333333"/>
          <w:spacing w:val="0"/>
          <w:kern w:val="0"/>
          <w:sz w:val="20"/>
          <w:szCs w:val="20"/>
          <w:bdr w:val="none" w:color="auto" w:sz="0" w:space="0"/>
          <w:shd w:val="clear" w:fill="FFFFFF"/>
          <w:lang w:val="en-US" w:eastAsia="zh-CN" w:bidi="ar"/>
        </w:rPr>
        <w:t>莆田市城厢区自然资源局、莆田市城厢区住房和城乡建设局公开招聘高层次人才招聘岗位一览表</w:t>
      </w:r>
    </w:p>
    <w:bookmarkEnd w:id="0"/>
    <w:tbl>
      <w:tblPr>
        <w:tblW w:w="5000" w:type="pct"/>
        <w:tblCellSpacing w:w="0" w:type="dxa"/>
        <w:tblInd w:w="15"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282"/>
        <w:gridCol w:w="393"/>
        <w:gridCol w:w="777"/>
        <w:gridCol w:w="369"/>
        <w:gridCol w:w="369"/>
        <w:gridCol w:w="944"/>
        <w:gridCol w:w="348"/>
        <w:gridCol w:w="352"/>
        <w:gridCol w:w="911"/>
        <w:gridCol w:w="365"/>
        <w:gridCol w:w="340"/>
        <w:gridCol w:w="319"/>
        <w:gridCol w:w="319"/>
        <w:gridCol w:w="331"/>
        <w:gridCol w:w="610"/>
        <w:gridCol w:w="492"/>
        <w:gridCol w:w="81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blCellSpacing w:w="0" w:type="dxa"/>
        </w:trPr>
        <w:tc>
          <w:tcPr>
            <w:tcW w:w="388"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序号</w:t>
            </w:r>
          </w:p>
        </w:tc>
        <w:tc>
          <w:tcPr>
            <w:tcW w:w="726"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主管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rPr>
                <w:rFonts w:hint="eastAsia" w:ascii="宋体" w:hAnsi="宋体" w:eastAsia="宋体" w:cs="宋体"/>
                <w:sz w:val="20"/>
                <w:szCs w:val="20"/>
              </w:rPr>
            </w:pPr>
            <w:r>
              <w:rPr>
                <w:rFonts w:hint="eastAsia" w:ascii="宋体" w:hAnsi="宋体" w:eastAsia="宋体" w:cs="宋体"/>
                <w:i w:val="0"/>
                <w:caps w:val="0"/>
                <w:color w:val="333333"/>
                <w:spacing w:val="0"/>
                <w:sz w:val="20"/>
                <w:szCs w:val="20"/>
                <w:bdr w:val="none" w:color="auto" w:sz="0" w:space="0"/>
              </w:rPr>
              <w:t>部门</w:t>
            </w:r>
          </w:p>
        </w:tc>
        <w:tc>
          <w:tcPr>
            <w:tcW w:w="1891"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单位名称</w:t>
            </w:r>
          </w:p>
        </w:tc>
        <w:tc>
          <w:tcPr>
            <w:tcW w:w="651"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单位性质</w:t>
            </w:r>
          </w:p>
        </w:tc>
        <w:tc>
          <w:tcPr>
            <w:tcW w:w="651"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rPr>
                <w:rFonts w:hint="eastAsia" w:ascii="宋体" w:hAnsi="宋体" w:eastAsia="宋体" w:cs="宋体"/>
                <w:sz w:val="20"/>
                <w:szCs w:val="20"/>
              </w:rPr>
            </w:pPr>
            <w:r>
              <w:rPr>
                <w:rFonts w:hint="eastAsia" w:ascii="宋体" w:hAnsi="宋体" w:eastAsia="宋体" w:cs="宋体"/>
                <w:i w:val="0"/>
                <w:caps w:val="0"/>
                <w:color w:val="333333"/>
                <w:spacing w:val="0"/>
                <w:sz w:val="20"/>
                <w:szCs w:val="20"/>
                <w:bdr w:val="none" w:color="auto" w:sz="0" w:space="0"/>
              </w:rPr>
              <w:t>名称</w:t>
            </w:r>
          </w:p>
        </w:tc>
        <w:tc>
          <w:tcPr>
            <w:tcW w:w="1991"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岗位职责描述</w:t>
            </w:r>
          </w:p>
        </w:tc>
        <w:tc>
          <w:tcPr>
            <w:tcW w:w="589"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rPr>
                <w:rFonts w:hint="eastAsia" w:ascii="宋体" w:hAnsi="宋体" w:eastAsia="宋体" w:cs="宋体"/>
                <w:sz w:val="20"/>
                <w:szCs w:val="20"/>
              </w:rPr>
            </w:pPr>
            <w:r>
              <w:rPr>
                <w:rFonts w:hint="eastAsia" w:ascii="宋体" w:hAnsi="宋体" w:eastAsia="宋体" w:cs="宋体"/>
                <w:i w:val="0"/>
                <w:caps w:val="0"/>
                <w:color w:val="333333"/>
                <w:spacing w:val="0"/>
                <w:sz w:val="20"/>
                <w:szCs w:val="20"/>
                <w:bdr w:val="none" w:color="auto" w:sz="0" w:space="0"/>
              </w:rPr>
              <w:t>人数</w:t>
            </w:r>
          </w:p>
        </w:tc>
        <w:tc>
          <w:tcPr>
            <w:tcW w:w="601"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rPr>
                <w:rFonts w:hint="eastAsia" w:ascii="宋体" w:hAnsi="宋体" w:eastAsia="宋体" w:cs="宋体"/>
                <w:sz w:val="20"/>
                <w:szCs w:val="20"/>
              </w:rPr>
            </w:pPr>
            <w:r>
              <w:rPr>
                <w:rFonts w:hint="eastAsia" w:ascii="宋体" w:hAnsi="宋体" w:eastAsia="宋体" w:cs="宋体"/>
                <w:i w:val="0"/>
                <w:caps w:val="0"/>
                <w:color w:val="333333"/>
                <w:spacing w:val="0"/>
                <w:sz w:val="20"/>
                <w:szCs w:val="20"/>
                <w:bdr w:val="none" w:color="auto" w:sz="0" w:space="0"/>
              </w:rPr>
              <w:t>类别</w:t>
            </w:r>
          </w:p>
        </w:tc>
        <w:tc>
          <w:tcPr>
            <w:tcW w:w="1891"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专业</w:t>
            </w:r>
          </w:p>
        </w:tc>
        <w:tc>
          <w:tcPr>
            <w:tcW w:w="639"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学历</w:t>
            </w:r>
          </w:p>
        </w:tc>
        <w:tc>
          <w:tcPr>
            <w:tcW w:w="563"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学位</w:t>
            </w:r>
          </w:p>
        </w:tc>
        <w:tc>
          <w:tcPr>
            <w:tcW w:w="501"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性别</w:t>
            </w:r>
          </w:p>
        </w:tc>
        <w:tc>
          <w:tcPr>
            <w:tcW w:w="501"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年龄</w:t>
            </w:r>
          </w:p>
        </w:tc>
        <w:tc>
          <w:tcPr>
            <w:tcW w:w="538"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是否应届</w:t>
            </w:r>
          </w:p>
        </w:tc>
        <w:tc>
          <w:tcPr>
            <w:tcW w:w="977"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要求</w:t>
            </w:r>
          </w:p>
        </w:tc>
        <w:tc>
          <w:tcPr>
            <w:tcW w:w="1027"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提供</w:t>
            </w:r>
          </w:p>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待遇</w:t>
            </w:r>
          </w:p>
        </w:tc>
        <w:tc>
          <w:tcPr>
            <w:tcW w:w="939"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联系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方式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blCellSpacing w:w="0" w:type="dxa"/>
        </w:trPr>
        <w:tc>
          <w:tcPr>
            <w:tcW w:w="388"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1</w:t>
            </w:r>
          </w:p>
        </w:tc>
        <w:tc>
          <w:tcPr>
            <w:tcW w:w="726" w:type="dxa"/>
            <w:vMerge w:val="restar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莆田市城厢区自然资源局</w:t>
            </w:r>
          </w:p>
        </w:tc>
        <w:tc>
          <w:tcPr>
            <w:tcW w:w="1891"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莆田市国土资源局常太国土资源所</w:t>
            </w:r>
          </w:p>
        </w:tc>
        <w:tc>
          <w:tcPr>
            <w:tcW w:w="651"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财政核拨</w:t>
            </w:r>
          </w:p>
        </w:tc>
        <w:tc>
          <w:tcPr>
            <w:tcW w:w="651"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专技</w:t>
            </w:r>
          </w:p>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人员</w:t>
            </w:r>
          </w:p>
        </w:tc>
        <w:tc>
          <w:tcPr>
            <w:tcW w:w="1991"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left"/>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从事国土空间规划、村庄规划及相关专项规划审查把关工作。</w:t>
            </w:r>
          </w:p>
        </w:tc>
        <w:tc>
          <w:tcPr>
            <w:tcW w:w="589"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1</w:t>
            </w:r>
          </w:p>
        </w:tc>
        <w:tc>
          <w:tcPr>
            <w:tcW w:w="601"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不限</w:t>
            </w:r>
          </w:p>
        </w:tc>
        <w:tc>
          <w:tcPr>
            <w:tcW w:w="1891"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城市规划、城市规划硕士、城镇规划</w:t>
            </w:r>
          </w:p>
        </w:tc>
        <w:tc>
          <w:tcPr>
            <w:tcW w:w="639" w:type="dxa"/>
            <w:vMerge w:val="restar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研究生及以上</w:t>
            </w:r>
          </w:p>
        </w:tc>
        <w:tc>
          <w:tcPr>
            <w:tcW w:w="563" w:type="dxa"/>
            <w:vMerge w:val="restar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硕士及以上</w:t>
            </w:r>
          </w:p>
        </w:tc>
        <w:tc>
          <w:tcPr>
            <w:tcW w:w="501" w:type="dxa"/>
            <w:vMerge w:val="restar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不限</w:t>
            </w:r>
          </w:p>
        </w:tc>
        <w:tc>
          <w:tcPr>
            <w:tcW w:w="501" w:type="dxa"/>
            <w:vMerge w:val="restar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35周岁及以下</w:t>
            </w:r>
          </w:p>
        </w:tc>
        <w:tc>
          <w:tcPr>
            <w:tcW w:w="538" w:type="dxa"/>
            <w:vMerge w:val="restar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不限</w:t>
            </w:r>
          </w:p>
        </w:tc>
        <w:tc>
          <w:tcPr>
            <w:tcW w:w="977" w:type="dxa"/>
            <w:vMerge w:val="restar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第一学历要求为全日制本科</w:t>
            </w:r>
          </w:p>
        </w:tc>
        <w:tc>
          <w:tcPr>
            <w:tcW w:w="1027" w:type="dxa"/>
            <w:vMerge w:val="restar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按国家有关规定及莆田市高层次人才补助政策执行</w:t>
            </w:r>
          </w:p>
        </w:tc>
        <w:tc>
          <w:tcPr>
            <w:tcW w:w="939" w:type="dxa"/>
            <w:vMerge w:val="restar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0594</w:t>
            </w:r>
          </w:p>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6730926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blCellSpacing w:w="0" w:type="dxa"/>
        </w:trPr>
        <w:tc>
          <w:tcPr>
            <w:tcW w:w="388"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2</w:t>
            </w:r>
          </w:p>
        </w:tc>
        <w:tc>
          <w:tcPr>
            <w:tcW w:w="726" w:type="dxa"/>
            <w:vMerge w:val="continue"/>
            <w:shd w:val="clear" w:color="auto" w:fill="FFFFFF"/>
            <w:vAlign w:val="center"/>
          </w:tcPr>
          <w:p>
            <w:pPr>
              <w:rPr>
                <w:rFonts w:hint="eastAsia" w:ascii="宋体" w:hAnsi="宋体" w:eastAsia="宋体" w:cs="宋体"/>
                <w:i w:val="0"/>
                <w:caps w:val="0"/>
                <w:color w:val="333333"/>
                <w:spacing w:val="0"/>
                <w:sz w:val="20"/>
                <w:szCs w:val="20"/>
              </w:rPr>
            </w:pPr>
          </w:p>
        </w:tc>
        <w:tc>
          <w:tcPr>
            <w:tcW w:w="1891"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莆田市国土资源局东海国土资源所</w:t>
            </w:r>
          </w:p>
        </w:tc>
        <w:tc>
          <w:tcPr>
            <w:tcW w:w="651"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财政核拨</w:t>
            </w:r>
          </w:p>
        </w:tc>
        <w:tc>
          <w:tcPr>
            <w:tcW w:w="651"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专技</w:t>
            </w:r>
          </w:p>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人员</w:t>
            </w:r>
          </w:p>
        </w:tc>
        <w:tc>
          <w:tcPr>
            <w:tcW w:w="1991"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left"/>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主要从事测绘信息化管理工作，拟订并实施全区基础测绘专项规划、计划。组织实施区级基础测绘和地理信息资源建设等重大项目。</w:t>
            </w:r>
          </w:p>
        </w:tc>
        <w:tc>
          <w:tcPr>
            <w:tcW w:w="589"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1</w:t>
            </w:r>
          </w:p>
        </w:tc>
        <w:tc>
          <w:tcPr>
            <w:tcW w:w="601"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不限</w:t>
            </w:r>
          </w:p>
        </w:tc>
        <w:tc>
          <w:tcPr>
            <w:tcW w:w="1891"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地理信息科学、地理信息系统，测绘与地理信息技术</w:t>
            </w:r>
          </w:p>
        </w:tc>
        <w:tc>
          <w:tcPr>
            <w:tcW w:w="639" w:type="dxa"/>
            <w:vMerge w:val="continue"/>
            <w:shd w:val="clear" w:color="auto" w:fill="FFFFFF"/>
            <w:vAlign w:val="center"/>
          </w:tcPr>
          <w:p>
            <w:pPr>
              <w:rPr>
                <w:rFonts w:hint="eastAsia" w:ascii="宋体" w:hAnsi="宋体" w:eastAsia="宋体" w:cs="宋体"/>
                <w:i w:val="0"/>
                <w:caps w:val="0"/>
                <w:color w:val="333333"/>
                <w:spacing w:val="0"/>
                <w:sz w:val="20"/>
                <w:szCs w:val="20"/>
              </w:rPr>
            </w:pPr>
          </w:p>
        </w:tc>
        <w:tc>
          <w:tcPr>
            <w:tcW w:w="563" w:type="dxa"/>
            <w:vMerge w:val="continue"/>
            <w:shd w:val="clear" w:color="auto" w:fill="FFFFFF"/>
            <w:vAlign w:val="center"/>
          </w:tcPr>
          <w:p>
            <w:pPr>
              <w:rPr>
                <w:rFonts w:hint="eastAsia" w:ascii="宋体" w:hAnsi="宋体" w:eastAsia="宋体" w:cs="宋体"/>
                <w:i w:val="0"/>
                <w:caps w:val="0"/>
                <w:color w:val="333333"/>
                <w:spacing w:val="0"/>
                <w:sz w:val="20"/>
                <w:szCs w:val="20"/>
              </w:rPr>
            </w:pPr>
          </w:p>
        </w:tc>
        <w:tc>
          <w:tcPr>
            <w:tcW w:w="501" w:type="dxa"/>
            <w:vMerge w:val="continue"/>
            <w:shd w:val="clear" w:color="auto" w:fill="FFFFFF"/>
            <w:vAlign w:val="center"/>
          </w:tcPr>
          <w:p>
            <w:pPr>
              <w:rPr>
                <w:rFonts w:hint="eastAsia" w:ascii="宋体" w:hAnsi="宋体" w:eastAsia="宋体" w:cs="宋体"/>
                <w:i w:val="0"/>
                <w:caps w:val="0"/>
                <w:color w:val="333333"/>
                <w:spacing w:val="0"/>
                <w:sz w:val="20"/>
                <w:szCs w:val="20"/>
              </w:rPr>
            </w:pPr>
          </w:p>
        </w:tc>
        <w:tc>
          <w:tcPr>
            <w:tcW w:w="501" w:type="dxa"/>
            <w:vMerge w:val="continue"/>
            <w:shd w:val="clear" w:color="auto" w:fill="FFFFFF"/>
            <w:vAlign w:val="center"/>
          </w:tcPr>
          <w:p>
            <w:pPr>
              <w:rPr>
                <w:rFonts w:hint="eastAsia" w:ascii="宋体" w:hAnsi="宋体" w:eastAsia="宋体" w:cs="宋体"/>
                <w:i w:val="0"/>
                <w:caps w:val="0"/>
                <w:color w:val="333333"/>
                <w:spacing w:val="0"/>
                <w:sz w:val="20"/>
                <w:szCs w:val="20"/>
              </w:rPr>
            </w:pPr>
          </w:p>
        </w:tc>
        <w:tc>
          <w:tcPr>
            <w:tcW w:w="538" w:type="dxa"/>
            <w:vMerge w:val="continue"/>
            <w:shd w:val="clear" w:color="auto" w:fill="FFFFFF"/>
            <w:vAlign w:val="center"/>
          </w:tcPr>
          <w:p>
            <w:pPr>
              <w:rPr>
                <w:rFonts w:hint="eastAsia" w:ascii="宋体" w:hAnsi="宋体" w:eastAsia="宋体" w:cs="宋体"/>
                <w:i w:val="0"/>
                <w:caps w:val="0"/>
                <w:color w:val="333333"/>
                <w:spacing w:val="0"/>
                <w:sz w:val="20"/>
                <w:szCs w:val="20"/>
              </w:rPr>
            </w:pPr>
          </w:p>
        </w:tc>
        <w:tc>
          <w:tcPr>
            <w:tcW w:w="977" w:type="dxa"/>
            <w:vMerge w:val="continue"/>
            <w:shd w:val="clear" w:color="auto" w:fill="FFFFFF"/>
            <w:vAlign w:val="center"/>
          </w:tcPr>
          <w:p>
            <w:pPr>
              <w:rPr>
                <w:rFonts w:hint="eastAsia" w:ascii="宋体" w:hAnsi="宋体" w:eastAsia="宋体" w:cs="宋体"/>
                <w:i w:val="0"/>
                <w:caps w:val="0"/>
                <w:color w:val="333333"/>
                <w:spacing w:val="0"/>
                <w:sz w:val="20"/>
                <w:szCs w:val="20"/>
              </w:rPr>
            </w:pPr>
          </w:p>
        </w:tc>
        <w:tc>
          <w:tcPr>
            <w:tcW w:w="1027" w:type="dxa"/>
            <w:vMerge w:val="continue"/>
            <w:shd w:val="clear" w:color="auto" w:fill="FFFFFF"/>
            <w:vAlign w:val="center"/>
          </w:tcPr>
          <w:p>
            <w:pPr>
              <w:rPr>
                <w:rFonts w:hint="eastAsia" w:ascii="宋体" w:hAnsi="宋体" w:eastAsia="宋体" w:cs="宋体"/>
                <w:i w:val="0"/>
                <w:caps w:val="0"/>
                <w:color w:val="333333"/>
                <w:spacing w:val="0"/>
                <w:sz w:val="20"/>
                <w:szCs w:val="20"/>
              </w:rPr>
            </w:pPr>
          </w:p>
        </w:tc>
        <w:tc>
          <w:tcPr>
            <w:tcW w:w="939" w:type="dxa"/>
            <w:vMerge w:val="continue"/>
            <w:shd w:val="clear" w:color="auto" w:fill="FFFFFF"/>
            <w:vAlign w:val="center"/>
          </w:tcPr>
          <w:p>
            <w:pPr>
              <w:rPr>
                <w:rFonts w:hint="eastAsia" w:ascii="宋体" w:hAnsi="宋体" w:eastAsia="宋体" w:cs="宋体"/>
                <w:i w:val="0"/>
                <w:caps w:val="0"/>
                <w:color w:val="333333"/>
                <w:spacing w:val="0"/>
                <w:sz w:val="20"/>
                <w:szCs w:val="2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blCellSpacing w:w="0" w:type="dxa"/>
        </w:trPr>
        <w:tc>
          <w:tcPr>
            <w:tcW w:w="388"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3</w:t>
            </w:r>
          </w:p>
        </w:tc>
        <w:tc>
          <w:tcPr>
            <w:tcW w:w="726" w:type="dxa"/>
            <w:vMerge w:val="continue"/>
            <w:shd w:val="clear" w:color="auto" w:fill="FFFFFF"/>
            <w:vAlign w:val="center"/>
          </w:tcPr>
          <w:p>
            <w:pPr>
              <w:rPr>
                <w:rFonts w:hint="eastAsia" w:ascii="宋体" w:hAnsi="宋体" w:eastAsia="宋体" w:cs="宋体"/>
                <w:i w:val="0"/>
                <w:caps w:val="0"/>
                <w:color w:val="333333"/>
                <w:spacing w:val="0"/>
                <w:sz w:val="20"/>
                <w:szCs w:val="20"/>
              </w:rPr>
            </w:pPr>
          </w:p>
        </w:tc>
        <w:tc>
          <w:tcPr>
            <w:tcW w:w="1891"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莆田市国土资源局东海国土资源所</w:t>
            </w:r>
          </w:p>
        </w:tc>
        <w:tc>
          <w:tcPr>
            <w:tcW w:w="651"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财政核拨</w:t>
            </w:r>
          </w:p>
        </w:tc>
        <w:tc>
          <w:tcPr>
            <w:tcW w:w="651"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专技</w:t>
            </w:r>
          </w:p>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人员</w:t>
            </w:r>
          </w:p>
        </w:tc>
        <w:tc>
          <w:tcPr>
            <w:tcW w:w="1991"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left"/>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从事自然资源、林业、海洋经济与渔业和测绘法律法规执行情况的监督检查工作。</w:t>
            </w:r>
          </w:p>
        </w:tc>
        <w:tc>
          <w:tcPr>
            <w:tcW w:w="589"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1</w:t>
            </w:r>
          </w:p>
        </w:tc>
        <w:tc>
          <w:tcPr>
            <w:tcW w:w="601"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不限</w:t>
            </w:r>
          </w:p>
        </w:tc>
        <w:tc>
          <w:tcPr>
            <w:tcW w:w="1891"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国土资源管理、土地资源管理、环境规划与管理</w:t>
            </w:r>
          </w:p>
        </w:tc>
        <w:tc>
          <w:tcPr>
            <w:tcW w:w="639" w:type="dxa"/>
            <w:vMerge w:val="continue"/>
            <w:shd w:val="clear" w:color="auto" w:fill="FFFFFF"/>
            <w:vAlign w:val="center"/>
          </w:tcPr>
          <w:p>
            <w:pPr>
              <w:rPr>
                <w:rFonts w:hint="eastAsia" w:ascii="宋体" w:hAnsi="宋体" w:eastAsia="宋体" w:cs="宋体"/>
                <w:i w:val="0"/>
                <w:caps w:val="0"/>
                <w:color w:val="333333"/>
                <w:spacing w:val="0"/>
                <w:sz w:val="20"/>
                <w:szCs w:val="20"/>
              </w:rPr>
            </w:pPr>
          </w:p>
        </w:tc>
        <w:tc>
          <w:tcPr>
            <w:tcW w:w="563" w:type="dxa"/>
            <w:vMerge w:val="continue"/>
            <w:shd w:val="clear" w:color="auto" w:fill="FFFFFF"/>
            <w:vAlign w:val="center"/>
          </w:tcPr>
          <w:p>
            <w:pPr>
              <w:rPr>
                <w:rFonts w:hint="eastAsia" w:ascii="宋体" w:hAnsi="宋体" w:eastAsia="宋体" w:cs="宋体"/>
                <w:i w:val="0"/>
                <w:caps w:val="0"/>
                <w:color w:val="333333"/>
                <w:spacing w:val="0"/>
                <w:sz w:val="20"/>
                <w:szCs w:val="20"/>
              </w:rPr>
            </w:pPr>
          </w:p>
        </w:tc>
        <w:tc>
          <w:tcPr>
            <w:tcW w:w="501" w:type="dxa"/>
            <w:vMerge w:val="continue"/>
            <w:shd w:val="clear" w:color="auto" w:fill="FFFFFF"/>
            <w:vAlign w:val="center"/>
          </w:tcPr>
          <w:p>
            <w:pPr>
              <w:rPr>
                <w:rFonts w:hint="eastAsia" w:ascii="宋体" w:hAnsi="宋体" w:eastAsia="宋体" w:cs="宋体"/>
                <w:i w:val="0"/>
                <w:caps w:val="0"/>
                <w:color w:val="333333"/>
                <w:spacing w:val="0"/>
                <w:sz w:val="20"/>
                <w:szCs w:val="20"/>
              </w:rPr>
            </w:pPr>
          </w:p>
        </w:tc>
        <w:tc>
          <w:tcPr>
            <w:tcW w:w="501" w:type="dxa"/>
            <w:vMerge w:val="continue"/>
            <w:shd w:val="clear" w:color="auto" w:fill="FFFFFF"/>
            <w:vAlign w:val="center"/>
          </w:tcPr>
          <w:p>
            <w:pPr>
              <w:rPr>
                <w:rFonts w:hint="eastAsia" w:ascii="宋体" w:hAnsi="宋体" w:eastAsia="宋体" w:cs="宋体"/>
                <w:i w:val="0"/>
                <w:caps w:val="0"/>
                <w:color w:val="333333"/>
                <w:spacing w:val="0"/>
                <w:sz w:val="20"/>
                <w:szCs w:val="20"/>
              </w:rPr>
            </w:pPr>
          </w:p>
        </w:tc>
        <w:tc>
          <w:tcPr>
            <w:tcW w:w="538" w:type="dxa"/>
            <w:vMerge w:val="continue"/>
            <w:shd w:val="clear" w:color="auto" w:fill="FFFFFF"/>
            <w:vAlign w:val="center"/>
          </w:tcPr>
          <w:p>
            <w:pPr>
              <w:rPr>
                <w:rFonts w:hint="eastAsia" w:ascii="宋体" w:hAnsi="宋体" w:eastAsia="宋体" w:cs="宋体"/>
                <w:i w:val="0"/>
                <w:caps w:val="0"/>
                <w:color w:val="333333"/>
                <w:spacing w:val="0"/>
                <w:sz w:val="20"/>
                <w:szCs w:val="20"/>
              </w:rPr>
            </w:pPr>
          </w:p>
        </w:tc>
        <w:tc>
          <w:tcPr>
            <w:tcW w:w="977" w:type="dxa"/>
            <w:vMerge w:val="continue"/>
            <w:shd w:val="clear" w:color="auto" w:fill="FFFFFF"/>
            <w:vAlign w:val="center"/>
          </w:tcPr>
          <w:p>
            <w:pPr>
              <w:rPr>
                <w:rFonts w:hint="eastAsia" w:ascii="宋体" w:hAnsi="宋体" w:eastAsia="宋体" w:cs="宋体"/>
                <w:i w:val="0"/>
                <w:caps w:val="0"/>
                <w:color w:val="333333"/>
                <w:spacing w:val="0"/>
                <w:sz w:val="20"/>
                <w:szCs w:val="20"/>
              </w:rPr>
            </w:pPr>
          </w:p>
        </w:tc>
        <w:tc>
          <w:tcPr>
            <w:tcW w:w="1027" w:type="dxa"/>
            <w:vMerge w:val="continue"/>
            <w:shd w:val="clear" w:color="auto" w:fill="FFFFFF"/>
            <w:vAlign w:val="center"/>
          </w:tcPr>
          <w:p>
            <w:pPr>
              <w:rPr>
                <w:rFonts w:hint="eastAsia" w:ascii="宋体" w:hAnsi="宋体" w:eastAsia="宋体" w:cs="宋体"/>
                <w:i w:val="0"/>
                <w:caps w:val="0"/>
                <w:color w:val="333333"/>
                <w:spacing w:val="0"/>
                <w:sz w:val="20"/>
                <w:szCs w:val="20"/>
              </w:rPr>
            </w:pPr>
          </w:p>
        </w:tc>
        <w:tc>
          <w:tcPr>
            <w:tcW w:w="939" w:type="dxa"/>
            <w:vMerge w:val="continue"/>
            <w:shd w:val="clear" w:color="auto" w:fill="FFFFFF"/>
            <w:vAlign w:val="center"/>
          </w:tcPr>
          <w:p>
            <w:pPr>
              <w:rPr>
                <w:rFonts w:hint="eastAsia" w:ascii="宋体" w:hAnsi="宋体" w:eastAsia="宋体" w:cs="宋体"/>
                <w:i w:val="0"/>
                <w:caps w:val="0"/>
                <w:color w:val="333333"/>
                <w:spacing w:val="0"/>
                <w:sz w:val="20"/>
                <w:szCs w:val="2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blCellSpacing w:w="0" w:type="dxa"/>
        </w:trPr>
        <w:tc>
          <w:tcPr>
            <w:tcW w:w="388"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4</w:t>
            </w:r>
          </w:p>
        </w:tc>
        <w:tc>
          <w:tcPr>
            <w:tcW w:w="726" w:type="dxa"/>
            <w:vMerge w:val="restar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莆田市城厢区自然资源局</w:t>
            </w:r>
          </w:p>
        </w:tc>
        <w:tc>
          <w:tcPr>
            <w:tcW w:w="1891"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莆田市国土资源局灵川国土资源所</w:t>
            </w:r>
          </w:p>
        </w:tc>
        <w:tc>
          <w:tcPr>
            <w:tcW w:w="651"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财政核拨</w:t>
            </w:r>
          </w:p>
        </w:tc>
        <w:tc>
          <w:tcPr>
            <w:tcW w:w="651"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专技</w:t>
            </w:r>
          </w:p>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人员</w:t>
            </w:r>
          </w:p>
        </w:tc>
        <w:tc>
          <w:tcPr>
            <w:tcW w:w="1991"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left"/>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主要从事财政预决算、国库支付以及各类财政报表填报。收缴自然资源出让金收入及核算征迁地块成本。</w:t>
            </w:r>
          </w:p>
        </w:tc>
        <w:tc>
          <w:tcPr>
            <w:tcW w:w="589"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1</w:t>
            </w:r>
          </w:p>
        </w:tc>
        <w:tc>
          <w:tcPr>
            <w:tcW w:w="601"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不限</w:t>
            </w:r>
          </w:p>
        </w:tc>
        <w:tc>
          <w:tcPr>
            <w:tcW w:w="1891"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会计与审计类</w:t>
            </w:r>
          </w:p>
        </w:tc>
        <w:tc>
          <w:tcPr>
            <w:tcW w:w="639" w:type="dxa"/>
            <w:vMerge w:val="restar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研究生及以上</w:t>
            </w:r>
          </w:p>
        </w:tc>
        <w:tc>
          <w:tcPr>
            <w:tcW w:w="563" w:type="dxa"/>
            <w:vMerge w:val="restar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硕士及以上</w:t>
            </w:r>
          </w:p>
        </w:tc>
        <w:tc>
          <w:tcPr>
            <w:tcW w:w="501" w:type="dxa"/>
            <w:vMerge w:val="restar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不限</w:t>
            </w:r>
          </w:p>
        </w:tc>
        <w:tc>
          <w:tcPr>
            <w:tcW w:w="501" w:type="dxa"/>
            <w:vMerge w:val="restar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35周岁及以下</w:t>
            </w:r>
          </w:p>
        </w:tc>
        <w:tc>
          <w:tcPr>
            <w:tcW w:w="538" w:type="dxa"/>
            <w:vMerge w:val="restar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不限</w:t>
            </w:r>
          </w:p>
        </w:tc>
        <w:tc>
          <w:tcPr>
            <w:tcW w:w="977" w:type="dxa"/>
            <w:vMerge w:val="restar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第一学历要求为全日制本科</w:t>
            </w:r>
          </w:p>
        </w:tc>
        <w:tc>
          <w:tcPr>
            <w:tcW w:w="1027" w:type="dxa"/>
            <w:vMerge w:val="restar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按国家有关规定及莆田市高层次人才补助政策执行</w:t>
            </w:r>
          </w:p>
        </w:tc>
        <w:tc>
          <w:tcPr>
            <w:tcW w:w="939" w:type="dxa"/>
            <w:vMerge w:val="restar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0594</w:t>
            </w:r>
          </w:p>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6730926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blCellSpacing w:w="0" w:type="dxa"/>
        </w:trPr>
        <w:tc>
          <w:tcPr>
            <w:tcW w:w="388"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5</w:t>
            </w:r>
          </w:p>
        </w:tc>
        <w:tc>
          <w:tcPr>
            <w:tcW w:w="726" w:type="dxa"/>
            <w:vMerge w:val="continue"/>
            <w:shd w:val="clear" w:color="auto" w:fill="FFFFFF"/>
            <w:vAlign w:val="center"/>
          </w:tcPr>
          <w:p>
            <w:pPr>
              <w:rPr>
                <w:rFonts w:hint="eastAsia" w:ascii="宋体" w:hAnsi="宋体" w:eastAsia="宋体" w:cs="宋体"/>
                <w:i w:val="0"/>
                <w:caps w:val="0"/>
                <w:color w:val="333333"/>
                <w:spacing w:val="0"/>
                <w:sz w:val="20"/>
                <w:szCs w:val="20"/>
              </w:rPr>
            </w:pPr>
          </w:p>
        </w:tc>
        <w:tc>
          <w:tcPr>
            <w:tcW w:w="1891"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莆田市城厢区海洋与渔业执法大队</w:t>
            </w:r>
          </w:p>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下尾中队</w:t>
            </w:r>
          </w:p>
        </w:tc>
        <w:tc>
          <w:tcPr>
            <w:tcW w:w="651"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财政核拨</w:t>
            </w:r>
          </w:p>
        </w:tc>
        <w:tc>
          <w:tcPr>
            <w:tcW w:w="651"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专技</w:t>
            </w:r>
          </w:p>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人员</w:t>
            </w:r>
          </w:p>
        </w:tc>
        <w:tc>
          <w:tcPr>
            <w:tcW w:w="1991"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left"/>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法律从事拟定并组织实施全区耕地保护和永久基本农田特殊保护政策；各类土地用途转用工作；自然资源节约集约利用工作。</w:t>
            </w:r>
          </w:p>
        </w:tc>
        <w:tc>
          <w:tcPr>
            <w:tcW w:w="589"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1</w:t>
            </w:r>
          </w:p>
        </w:tc>
        <w:tc>
          <w:tcPr>
            <w:tcW w:w="601"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不限</w:t>
            </w:r>
          </w:p>
        </w:tc>
        <w:tc>
          <w:tcPr>
            <w:tcW w:w="1891"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法学类</w:t>
            </w:r>
          </w:p>
        </w:tc>
        <w:tc>
          <w:tcPr>
            <w:tcW w:w="639" w:type="dxa"/>
            <w:vMerge w:val="continue"/>
            <w:shd w:val="clear" w:color="auto" w:fill="FFFFFF"/>
            <w:vAlign w:val="center"/>
          </w:tcPr>
          <w:p>
            <w:pPr>
              <w:rPr>
                <w:rFonts w:hint="eastAsia" w:ascii="宋体" w:hAnsi="宋体" w:eastAsia="宋体" w:cs="宋体"/>
                <w:i w:val="0"/>
                <w:caps w:val="0"/>
                <w:color w:val="333333"/>
                <w:spacing w:val="0"/>
                <w:sz w:val="20"/>
                <w:szCs w:val="20"/>
              </w:rPr>
            </w:pPr>
          </w:p>
        </w:tc>
        <w:tc>
          <w:tcPr>
            <w:tcW w:w="563" w:type="dxa"/>
            <w:vMerge w:val="continue"/>
            <w:shd w:val="clear" w:color="auto" w:fill="FFFFFF"/>
            <w:vAlign w:val="center"/>
          </w:tcPr>
          <w:p>
            <w:pPr>
              <w:rPr>
                <w:rFonts w:hint="eastAsia" w:ascii="宋体" w:hAnsi="宋体" w:eastAsia="宋体" w:cs="宋体"/>
                <w:i w:val="0"/>
                <w:caps w:val="0"/>
                <w:color w:val="333333"/>
                <w:spacing w:val="0"/>
                <w:sz w:val="20"/>
                <w:szCs w:val="20"/>
              </w:rPr>
            </w:pPr>
          </w:p>
        </w:tc>
        <w:tc>
          <w:tcPr>
            <w:tcW w:w="501" w:type="dxa"/>
            <w:vMerge w:val="continue"/>
            <w:shd w:val="clear" w:color="auto" w:fill="FFFFFF"/>
            <w:vAlign w:val="center"/>
          </w:tcPr>
          <w:p>
            <w:pPr>
              <w:rPr>
                <w:rFonts w:hint="eastAsia" w:ascii="宋体" w:hAnsi="宋体" w:eastAsia="宋体" w:cs="宋体"/>
                <w:i w:val="0"/>
                <w:caps w:val="0"/>
                <w:color w:val="333333"/>
                <w:spacing w:val="0"/>
                <w:sz w:val="20"/>
                <w:szCs w:val="20"/>
              </w:rPr>
            </w:pPr>
          </w:p>
        </w:tc>
        <w:tc>
          <w:tcPr>
            <w:tcW w:w="501" w:type="dxa"/>
            <w:vMerge w:val="continue"/>
            <w:shd w:val="clear" w:color="auto" w:fill="FFFFFF"/>
            <w:vAlign w:val="center"/>
          </w:tcPr>
          <w:p>
            <w:pPr>
              <w:rPr>
                <w:rFonts w:hint="eastAsia" w:ascii="宋体" w:hAnsi="宋体" w:eastAsia="宋体" w:cs="宋体"/>
                <w:i w:val="0"/>
                <w:caps w:val="0"/>
                <w:color w:val="333333"/>
                <w:spacing w:val="0"/>
                <w:sz w:val="20"/>
                <w:szCs w:val="20"/>
              </w:rPr>
            </w:pPr>
          </w:p>
        </w:tc>
        <w:tc>
          <w:tcPr>
            <w:tcW w:w="538" w:type="dxa"/>
            <w:vMerge w:val="continue"/>
            <w:shd w:val="clear" w:color="auto" w:fill="FFFFFF"/>
            <w:vAlign w:val="center"/>
          </w:tcPr>
          <w:p>
            <w:pPr>
              <w:rPr>
                <w:rFonts w:hint="eastAsia" w:ascii="宋体" w:hAnsi="宋体" w:eastAsia="宋体" w:cs="宋体"/>
                <w:i w:val="0"/>
                <w:caps w:val="0"/>
                <w:color w:val="333333"/>
                <w:spacing w:val="0"/>
                <w:sz w:val="20"/>
                <w:szCs w:val="20"/>
              </w:rPr>
            </w:pPr>
          </w:p>
        </w:tc>
        <w:tc>
          <w:tcPr>
            <w:tcW w:w="977" w:type="dxa"/>
            <w:vMerge w:val="continue"/>
            <w:shd w:val="clear" w:color="auto" w:fill="FFFFFF"/>
            <w:vAlign w:val="center"/>
          </w:tcPr>
          <w:p>
            <w:pPr>
              <w:rPr>
                <w:rFonts w:hint="eastAsia" w:ascii="宋体" w:hAnsi="宋体" w:eastAsia="宋体" w:cs="宋体"/>
                <w:i w:val="0"/>
                <w:caps w:val="0"/>
                <w:color w:val="333333"/>
                <w:spacing w:val="0"/>
                <w:sz w:val="20"/>
                <w:szCs w:val="20"/>
              </w:rPr>
            </w:pPr>
          </w:p>
        </w:tc>
        <w:tc>
          <w:tcPr>
            <w:tcW w:w="1027" w:type="dxa"/>
            <w:vMerge w:val="continue"/>
            <w:shd w:val="clear" w:color="auto" w:fill="FFFFFF"/>
            <w:vAlign w:val="center"/>
          </w:tcPr>
          <w:p>
            <w:pPr>
              <w:rPr>
                <w:rFonts w:hint="eastAsia" w:ascii="宋体" w:hAnsi="宋体" w:eastAsia="宋体" w:cs="宋体"/>
                <w:i w:val="0"/>
                <w:caps w:val="0"/>
                <w:color w:val="333333"/>
                <w:spacing w:val="0"/>
                <w:sz w:val="20"/>
                <w:szCs w:val="20"/>
              </w:rPr>
            </w:pPr>
          </w:p>
        </w:tc>
        <w:tc>
          <w:tcPr>
            <w:tcW w:w="939" w:type="dxa"/>
            <w:vMerge w:val="continue"/>
            <w:shd w:val="clear" w:color="auto" w:fill="FFFFFF"/>
            <w:vAlign w:val="center"/>
          </w:tcPr>
          <w:p>
            <w:pPr>
              <w:rPr>
                <w:rFonts w:hint="eastAsia" w:ascii="宋体" w:hAnsi="宋体" w:eastAsia="宋体" w:cs="宋体"/>
                <w:i w:val="0"/>
                <w:caps w:val="0"/>
                <w:color w:val="333333"/>
                <w:spacing w:val="0"/>
                <w:sz w:val="20"/>
                <w:szCs w:val="2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blCellSpacing w:w="0" w:type="dxa"/>
        </w:trPr>
        <w:tc>
          <w:tcPr>
            <w:tcW w:w="388"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6</w:t>
            </w:r>
          </w:p>
        </w:tc>
        <w:tc>
          <w:tcPr>
            <w:tcW w:w="726"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莆田市城厢区住房和城乡建设局</w:t>
            </w:r>
          </w:p>
        </w:tc>
        <w:tc>
          <w:tcPr>
            <w:tcW w:w="1891"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莆田市城厢区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总工程师室</w:t>
            </w:r>
          </w:p>
        </w:tc>
        <w:tc>
          <w:tcPr>
            <w:tcW w:w="651"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财政核拨</w:t>
            </w:r>
          </w:p>
        </w:tc>
        <w:tc>
          <w:tcPr>
            <w:tcW w:w="651"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专技</w:t>
            </w:r>
          </w:p>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人员</w:t>
            </w:r>
          </w:p>
        </w:tc>
        <w:tc>
          <w:tcPr>
            <w:tcW w:w="1991"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left"/>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主要从事建筑系统内技术方面（含结构、消防、道路与桥梁）进行指导审核把关。</w:t>
            </w:r>
          </w:p>
        </w:tc>
        <w:tc>
          <w:tcPr>
            <w:tcW w:w="589"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1</w:t>
            </w:r>
          </w:p>
        </w:tc>
        <w:tc>
          <w:tcPr>
            <w:tcW w:w="601"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不限</w:t>
            </w:r>
          </w:p>
        </w:tc>
        <w:tc>
          <w:tcPr>
            <w:tcW w:w="1891"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结构工程、消防工程、消防工程技术、道路与桥梁、道路与桥梁工程、道路桥梁工程技术</w:t>
            </w:r>
          </w:p>
        </w:tc>
        <w:tc>
          <w:tcPr>
            <w:tcW w:w="639"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研究生及以上</w:t>
            </w:r>
          </w:p>
        </w:tc>
        <w:tc>
          <w:tcPr>
            <w:tcW w:w="563"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硕士及以上</w:t>
            </w:r>
          </w:p>
        </w:tc>
        <w:tc>
          <w:tcPr>
            <w:tcW w:w="501"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不限</w:t>
            </w:r>
          </w:p>
        </w:tc>
        <w:tc>
          <w:tcPr>
            <w:tcW w:w="501"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35周岁及以下</w:t>
            </w:r>
          </w:p>
        </w:tc>
        <w:tc>
          <w:tcPr>
            <w:tcW w:w="538"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不限</w:t>
            </w:r>
          </w:p>
        </w:tc>
        <w:tc>
          <w:tcPr>
            <w:tcW w:w="977"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第一学历要求为全日制本科，经常野外或户外下乡作业</w:t>
            </w:r>
          </w:p>
        </w:tc>
        <w:tc>
          <w:tcPr>
            <w:tcW w:w="1027"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按国家有关规定及莆田市高层次人才补助政策执行</w:t>
            </w:r>
          </w:p>
        </w:tc>
        <w:tc>
          <w:tcPr>
            <w:tcW w:w="939"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0594</w:t>
            </w:r>
          </w:p>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center"/>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2693860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blCellSpacing w:w="0" w:type="dxa"/>
        </w:trPr>
        <w:tc>
          <w:tcPr>
            <w:tcW w:w="15114" w:type="dxa"/>
            <w:gridSpan w:val="17"/>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left"/>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备注：1、各项证书取得时间、工作经验时间计算截止时间到2021年8月。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401" w:lineRule="atLeast"/>
              <w:ind w:left="0" w:right="0"/>
              <w:jc w:val="left"/>
              <w:rPr>
                <w:rFonts w:hint="eastAsia" w:ascii="宋体" w:hAnsi="宋体" w:eastAsia="宋体" w:cs="宋体"/>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2、专业类别和专业名称参考《福建省机关事业单位招考专业指导目录（2020年）》。</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BD42DC"/>
    <w:rsid w:val="2EBD42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2020-11-26T02:43:00Z</dcterms:created>
  <dc:creator>ASUS</dc:creator>
  <cp:lastModifiedBy>ASUS</cp:lastModifiedBy>
  <dcterms:modified xsi:type="dcterms:W3CDTF">2020-11-26T02:44:01Z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