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</w:pBdr>
        <w:spacing w:line="19" w:lineRule="atLeast"/>
        <w:ind w:lef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5"/>
          <w:szCs w:val="25"/>
          <w:lang w:val="en-US" w:eastAsia="zh-CN" w:bidi="ar"/>
        </w:rPr>
        <w:t>中国矿业大学招聘科研财务助理人员的通知</w:t>
      </w:r>
    </w:p>
    <w:p>
      <w:r>
        <w:drawing>
          <wp:inline distT="0" distB="0" distL="114300" distR="114300">
            <wp:extent cx="4685665" cy="6080125"/>
            <wp:effectExtent l="0" t="0" r="133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5665" cy="608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427095" cy="3872230"/>
            <wp:effectExtent l="0" t="0" r="190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7095" cy="387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864610" cy="2480945"/>
            <wp:effectExtent l="0" t="0" r="8890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4610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A16F6"/>
    <w:rsid w:val="381A16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2020-11-27T11:16:00Z</dcterms:created>
  <dc:creator>ASUS</dc:creator>
  <cp:lastModifiedBy>ASUS</cp:lastModifiedBy>
  <dcterms:modified xsi:type="dcterms:W3CDTF">2020-11-27T11:18:15Z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