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6"/>
          <w:szCs w:val="36"/>
        </w:rPr>
        <w:t>特聘农技员申请报名表</w:t>
      </w:r>
    </w:p>
    <w:tbl>
      <w:tblPr>
        <w:tblW w:w="854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992"/>
        <w:gridCol w:w="58"/>
        <w:gridCol w:w="914"/>
        <w:gridCol w:w="162"/>
        <w:gridCol w:w="1098"/>
        <w:gridCol w:w="1080"/>
        <w:gridCol w:w="1260"/>
        <w:gridCol w:w="15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   名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 别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5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32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   族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5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32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5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所报专业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5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  长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从事农技（农业）工作年限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专家组意见</w:t>
            </w: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专家组（签名）：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 w:firstLine="50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 w:firstLine="50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  月 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</w:t>
            </w: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  单位负责人：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                            单位（盖章）：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                                         年   月 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03463"/>
    <w:rsid w:val="36F03463"/>
    <w:rsid w:val="505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2020-11-30T05:53:00Z</dcterms:created>
  <dc:creator>ぺ灬cc果冻ル</dc:creator>
  <cp:lastModifiedBy>ぺ灬cc果冻ル</cp:lastModifiedBy>
  <dcterms:modified xsi:type="dcterms:W3CDTF">2020-11-30T05:56:20Z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