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 w:beforeAutospacing="0" w:after="0" w:afterAutospacing="0"/>
        <w:ind w:left="0" w:right="0" w:firstLine="0"/>
        <w:rPr>
          <w:rFonts w:hint="eastAsia" w:ascii="微软雅黑" w:hAnsi="微软雅黑" w:eastAsia="微软雅黑" w:cs="微软雅黑"/>
          <w:i w:val="0"/>
          <w:caps w:val="0"/>
          <w:color w:val="444444"/>
          <w:spacing w:val="0"/>
          <w:sz w:val="20"/>
          <w:szCs w:val="20"/>
        </w:rPr>
      </w:pPr>
      <w:bookmarkStart w:id="0" w:name="_GoBack"/>
      <w:r>
        <w:rPr>
          <w:rStyle w:val="5"/>
          <w:rFonts w:hint="eastAsia" w:ascii="宋体" w:hAnsi="宋体" w:eastAsia="宋体" w:cs="宋体"/>
          <w:i w:val="0"/>
          <w:caps w:val="0"/>
          <w:color w:val="444444"/>
          <w:spacing w:val="0"/>
          <w:sz w:val="20"/>
          <w:szCs w:val="20"/>
          <w:shd w:val="clear" w:fill="FFFFFF"/>
        </w:rPr>
        <w:t>2020年</w:t>
      </w:r>
      <w:r>
        <w:rPr>
          <w:rStyle w:val="5"/>
          <w:rFonts w:hint="eastAsia" w:ascii="宋体" w:hAnsi="宋体" w:eastAsia="宋体" w:cs="宋体"/>
          <w:i w:val="0"/>
          <w:caps w:val="0"/>
          <w:color w:val="444444"/>
          <w:spacing w:val="0"/>
          <w:sz w:val="20"/>
          <w:szCs w:val="20"/>
          <w:bdr w:val="none" w:color="auto" w:sz="0" w:space="0"/>
          <w:shd w:val="clear" w:fill="FFFFFF"/>
        </w:rPr>
        <w:t>云南农业大学国际学院公开招聘非事业编制工作人员招聘需求计划表</w:t>
      </w:r>
    </w:p>
    <w:bookmarkEnd w:id="0"/>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89"/>
        <w:gridCol w:w="6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岗位名称</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中外合作办学办公室职员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岗位简介</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云南农业大学国际学院中外合作办学办公室中英合作办学项目管理岗。主要职责涉及：教学对接、对外邀请联系、招生宣传、毕业辅导、上级联络、教学质量监督、报告撰写等日常项目管理，辅助一定的专业课课程的教学工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招聘人数</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学历要求</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学位要求</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硕士及以上，同等条件下博士优先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年龄</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按公告要求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专业要求</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土木工程一级学科下属的所有专业，包括：土木工程、工程力学、结构工程、建筑学、城市规划、城乡规划、工程测量、建筑材料、工程管理、建筑环境与能源应用工程、交通工程、市政工程等。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其它招聘条件</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1、中共党员优先；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2、能熟练运用英语进行日常交流者优先；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3、有出国留学背景者优先；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444444"/>
                <w:spacing w:val="0"/>
                <w:sz w:val="20"/>
                <w:szCs w:val="20"/>
                <w:bdr w:val="none" w:color="auto" w:sz="0" w:space="0"/>
              </w:rPr>
              <w:t>4、通过雅思考试7分以上者优先。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应聘材料投递邮箱</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pPr>
            <w:r>
              <w:rPr>
                <w:rFonts w:hint="eastAsia" w:ascii="宋体" w:hAnsi="宋体" w:eastAsia="宋体" w:cs="宋体"/>
                <w:i w:val="0"/>
                <w:caps w:val="0"/>
                <w:color w:val="1795D5"/>
                <w:spacing w:val="0"/>
                <w:sz w:val="20"/>
                <w:szCs w:val="20"/>
                <w:u w:val="single"/>
                <w:bdr w:val="none" w:color="auto" w:sz="0" w:space="0"/>
              </w:rPr>
              <w:fldChar w:fldCharType="begin"/>
            </w:r>
            <w:r>
              <w:rPr>
                <w:rFonts w:hint="eastAsia" w:ascii="宋体" w:hAnsi="宋体" w:eastAsia="宋体" w:cs="宋体"/>
                <w:i w:val="0"/>
                <w:caps w:val="0"/>
                <w:color w:val="1795D5"/>
                <w:spacing w:val="0"/>
                <w:sz w:val="20"/>
                <w:szCs w:val="20"/>
                <w:u w:val="single"/>
                <w:bdr w:val="none" w:color="auto" w:sz="0" w:space="0"/>
              </w:rPr>
              <w:instrText xml:space="preserve"> HYPERLINK "mailto:545528419@qq.com" </w:instrText>
            </w:r>
            <w:r>
              <w:rPr>
                <w:rFonts w:hint="eastAsia" w:ascii="宋体" w:hAnsi="宋体" w:eastAsia="宋体" w:cs="宋体"/>
                <w:i w:val="0"/>
                <w:caps w:val="0"/>
                <w:color w:val="1795D5"/>
                <w:spacing w:val="0"/>
                <w:sz w:val="20"/>
                <w:szCs w:val="20"/>
                <w:u w:val="single"/>
                <w:bdr w:val="none" w:color="auto" w:sz="0" w:space="0"/>
              </w:rPr>
              <w:fldChar w:fldCharType="separate"/>
            </w:r>
            <w:r>
              <w:rPr>
                <w:rStyle w:val="6"/>
                <w:rFonts w:hint="eastAsia" w:ascii="宋体" w:hAnsi="宋体" w:eastAsia="宋体" w:cs="宋体"/>
                <w:i w:val="0"/>
                <w:caps w:val="0"/>
                <w:color w:val="1795D5"/>
                <w:spacing w:val="0"/>
                <w:sz w:val="20"/>
                <w:szCs w:val="20"/>
                <w:u w:val="single"/>
                <w:bdr w:val="none" w:color="auto" w:sz="0" w:space="0"/>
              </w:rPr>
              <w:t>545528419@qq.com</w:t>
            </w:r>
            <w:r>
              <w:rPr>
                <w:rFonts w:hint="eastAsia" w:ascii="宋体" w:hAnsi="宋体" w:eastAsia="宋体" w:cs="宋体"/>
                <w:i w:val="0"/>
                <w:caps w:val="0"/>
                <w:color w:val="1795D5"/>
                <w:spacing w:val="0"/>
                <w:sz w:val="20"/>
                <w:szCs w:val="20"/>
                <w:u w:val="single"/>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21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0" w:right="0"/>
              <w:jc w:val="center"/>
            </w:pPr>
            <w:r>
              <w:rPr>
                <w:rFonts w:hint="eastAsia" w:ascii="宋体" w:hAnsi="宋体" w:eastAsia="宋体" w:cs="宋体"/>
                <w:i w:val="0"/>
                <w:caps w:val="0"/>
                <w:color w:val="444444"/>
                <w:spacing w:val="0"/>
                <w:sz w:val="20"/>
                <w:szCs w:val="20"/>
                <w:bdr w:val="none" w:color="auto" w:sz="0" w:space="0"/>
              </w:rPr>
              <w:t>备注</w:t>
            </w:r>
          </w:p>
        </w:tc>
        <w:tc>
          <w:tcPr>
            <w:tcW w:w="94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444444"/>
                <w:spacing w:val="0"/>
                <w:sz w:val="20"/>
                <w:szCs w:val="20"/>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 w:beforeAutospacing="0" w:after="0" w:afterAutospacing="0"/>
        <w:ind w:left="0" w:right="0" w:firstLine="0"/>
        <w:jc w:val="right"/>
        <w:rPr>
          <w:rFonts w:hint="eastAsia" w:ascii="微软雅黑" w:hAnsi="微软雅黑" w:eastAsia="微软雅黑" w:cs="微软雅黑"/>
          <w:i w:val="0"/>
          <w:caps w:val="0"/>
          <w:color w:val="444444"/>
          <w:spacing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550CA"/>
    <w:rsid w:val="3C5550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2020-12-01T11:07:00Z</dcterms:created>
  <dc:creator>ASUS</dc:creator>
  <cp:lastModifiedBy>ASUS</cp:lastModifiedBy>
  <dcterms:modified xsi:type="dcterms:W3CDTF">2020-12-01T11:08:05Z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