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line="560" w:lineRule="exact"/>
        <w:ind w:firstLine="1600" w:firstLineChars="500"/>
        <w:jc w:val="both"/>
        <w:textAlignment w:val="baseline"/>
        <w:rPr>
          <w:rStyle w:val="7"/>
          <w:rFonts w:ascii="Times New Roman" w:hAnsi="Times New Roman" w:eastAsia="黑体"/>
          <w:kern w:val="15"/>
          <w:sz w:val="32"/>
          <w:szCs w:val="32"/>
          <w:lang w:val="en-US" w:eastAsia="zh-CN" w:bidi="ar-SA"/>
        </w:rPr>
      </w:pPr>
      <w:r>
        <w:rPr>
          <w:rStyle w:val="7"/>
          <w:rFonts w:ascii="Times New Roman" w:hAnsi="Times New Roman" w:eastAsia="黑体"/>
          <w:kern w:val="15"/>
          <w:sz w:val="32"/>
          <w:szCs w:val="32"/>
          <w:lang w:val="en-US" w:eastAsia="zh-CN" w:bidi="ar-SA"/>
        </w:rPr>
        <w:t>附件1</w:t>
      </w:r>
    </w:p>
    <w:p>
      <w:pPr>
        <w:pStyle w:val="6"/>
        <w:widowControl/>
        <w:snapToGrid w:val="0"/>
        <w:spacing w:after="312" w:line="560" w:lineRule="exact"/>
        <w:ind w:firstLine="2520" w:firstLineChars="700"/>
        <w:jc w:val="both"/>
        <w:textAlignment w:val="baseline"/>
        <w:rPr>
          <w:rStyle w:val="7"/>
          <w:rFonts w:ascii="Times New Roman" w:hAnsi="Times New Roman" w:eastAsia="小标宋"/>
          <w:color w:val="000000"/>
          <w:kern w:val="15"/>
          <w:sz w:val="36"/>
          <w:szCs w:val="36"/>
          <w:lang w:val="en-US" w:eastAsia="zh-CN" w:bidi="ar-SA"/>
        </w:rPr>
      </w:pPr>
      <w:bookmarkStart w:id="0" w:name="_GoBack"/>
      <w:r>
        <w:rPr>
          <w:rStyle w:val="7"/>
          <w:rFonts w:ascii="Times New Roman" w:hAnsi="Times New Roman" w:eastAsia="小标宋"/>
          <w:color w:val="000000"/>
          <w:kern w:val="15"/>
          <w:sz w:val="36"/>
          <w:szCs w:val="36"/>
          <w:lang w:val="en-US" w:eastAsia="zh-CN" w:bidi="ar-SA"/>
        </w:rPr>
        <w:t>2020</w:t>
      </w:r>
      <w:r>
        <w:rPr>
          <w:rStyle w:val="7"/>
          <w:rFonts w:ascii="Times New Roman" w:hAnsi="Calibri" w:eastAsia="小标宋"/>
          <w:color w:val="000000"/>
          <w:kern w:val="15"/>
          <w:sz w:val="36"/>
          <w:szCs w:val="36"/>
          <w:lang w:val="en-US" w:eastAsia="zh-CN" w:bidi="ar-SA"/>
        </w:rPr>
        <w:t>年温州现代旅游投资有限公司招聘人员一览表</w:t>
      </w:r>
    </w:p>
    <w:bookmarkEnd w:id="0"/>
    <w:tbl>
      <w:tblPr>
        <w:tblStyle w:val="4"/>
        <w:tblW w:w="14625" w:type="dxa"/>
        <w:tblInd w:w="-8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732"/>
        <w:gridCol w:w="843"/>
        <w:gridCol w:w="1903"/>
        <w:gridCol w:w="1417"/>
        <w:gridCol w:w="1518"/>
        <w:gridCol w:w="1819"/>
        <w:gridCol w:w="1055"/>
        <w:gridCol w:w="3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招聘岗位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招聘人数</w:t>
            </w:r>
          </w:p>
        </w:tc>
        <w:tc>
          <w:tcPr>
            <w:tcW w:w="11568" w:type="dxa"/>
            <w:gridSpan w:val="7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报名资格条件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baseline"/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出生年限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学历（学位）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职称</w:t>
            </w:r>
            <w:r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/</w:t>
            </w:r>
            <w:r>
              <w:rPr>
                <w:rStyle w:val="7"/>
                <w:rFonts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职业资格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Style w:val="7"/>
                <w:rFonts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户籍</w:t>
            </w:r>
          </w:p>
        </w:tc>
        <w:tc>
          <w:tcPr>
            <w:tcW w:w="3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Style w:val="7"/>
                <w:rFonts w:eastAsia="仿宋_GB2312"/>
                <w:kern w:val="15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旅游分公司平面设计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1995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本科及以上学历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艺术类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温州市</w:t>
            </w:r>
          </w:p>
        </w:tc>
        <w:tc>
          <w:tcPr>
            <w:tcW w:w="3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能够熟练使用</w:t>
            </w: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3D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CAD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PS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旅游分公司办公室员工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1985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本科及以上学历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工商管理类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温州市</w:t>
            </w:r>
          </w:p>
        </w:tc>
        <w:tc>
          <w:tcPr>
            <w:tcW w:w="3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.具有三年及以上办公室内勤工作经历。</w:t>
            </w:r>
          </w:p>
          <w:p>
            <w:pPr>
              <w:widowControl/>
              <w:jc w:val="left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.有电工类相关证件的优先。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旅游分公司计调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1995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日后出生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工商管理类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 w:eastAsia="仿宋_GB2312"/>
                <w:kern w:val="0"/>
                <w:sz w:val="21"/>
                <w:szCs w:val="21"/>
                <w:lang w:val="en-US" w:eastAsia="zh-CN" w:bidi="ar-SA"/>
              </w:rPr>
              <w:t>温州市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7"/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560" w:lineRule="exact"/>
        <w:jc w:val="left"/>
        <w:textAlignment w:val="baseline"/>
        <w:rPr>
          <w:rStyle w:val="7"/>
          <w:rFonts w:eastAsia="小标宋"/>
          <w:kern w:val="15"/>
          <w:sz w:val="32"/>
          <w:szCs w:val="32"/>
          <w:lang w:val="en-US" w:eastAsia="zh-CN" w:bidi="ar-SA"/>
        </w:rPr>
        <w:sectPr>
          <w:pgSz w:w="16838" w:h="11906"/>
          <w:pgMar w:top="1588" w:right="2098" w:bottom="1366" w:left="1985" w:header="851" w:footer="992" w:gutter="0"/>
          <w:lnNumType w:countBy="0"/>
          <w:cols w:space="425" w:num="1"/>
          <w:vAlign w:val="top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77FFB"/>
    <w:rsid w:val="02E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jc w:val="both"/>
      <w:textAlignment w:val="baseline"/>
    </w:pPr>
    <w:rPr>
      <w:rFonts w:ascii="Times New Roman" w:hAnsi="Times New Roman" w:eastAsia="仿宋_GB2312" w:cstheme="minorBidi"/>
      <w:kern w:val="15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15"/>
      <w:sz w:val="18"/>
      <w:szCs w:val="18"/>
      <w:lang w:val="en-US" w:eastAsia="zh-CN" w:bidi="ar-SA"/>
    </w:rPr>
  </w:style>
  <w:style w:type="paragraph" w:customStyle="1" w:styleId="6">
    <w:name w:val="HtmlNormal"/>
    <w:basedOn w:val="1"/>
    <w:qFormat/>
    <w:uiPriority w:val="0"/>
    <w:pPr>
      <w:widowControl/>
      <w:spacing w:beforeAutospacing="1" w:afterAutospacing="1"/>
      <w:jc w:val="left"/>
      <w:textAlignment w:val="baseline"/>
    </w:pPr>
    <w:rPr>
      <w:rFonts w:ascii="宋体" w:hAnsi="宋体" w:eastAsia="仿宋_GB2312"/>
      <w:kern w:val="0"/>
      <w:sz w:val="24"/>
      <w:lang w:val="en-US" w:eastAsia="zh-CN" w:bidi="ar-SA"/>
    </w:rPr>
  </w:style>
  <w:style w:type="character" w:customStyle="1" w:styleId="7">
    <w:name w:val="NormalCharacter"/>
    <w:link w:val="1"/>
    <w:qFormat/>
    <w:uiPriority w:val="0"/>
    <w:rPr>
      <w:rFonts w:ascii="Times New Roman" w:hAnsi="Times New Roman" w:eastAsia="仿宋_GB2312" w:cstheme="minorBidi"/>
      <w:kern w:val="15"/>
      <w:sz w:val="32"/>
      <w:lang w:val="en-US" w:eastAsia="zh-CN" w:bidi="ar-SA"/>
    </w:rPr>
  </w:style>
  <w:style w:type="character" w:customStyle="1" w:styleId="8">
    <w:name w:val="PageNumber"/>
    <w:basedOn w:val="7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2020-12-03T01:53:00Z</dcterms:created>
  <dc:creator>lee</dc:creator>
  <cp:lastModifiedBy>lee</cp:lastModifiedBy>
  <dcterms:modified xsi:type="dcterms:W3CDTF">2020-12-03T01:54:23Z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