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（一）特别研究助理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7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岗位名称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深海微生物基因组研究室特别研究助理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招聘数量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1人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岗位职责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1.承担本课题组的组学数据分析任务，开展创新性研究。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2.申报研究课题、同时协助其他课题组成员完成的科研任务。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3.撰写研究报告或科学论文，推广科学研究成果，定期汇报和讨论课题组的工作进展，并指导研究生和初级科技人员工作。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4.准备和参加航次样品的采集。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任职条件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.具有博士学位，有海外留学背景申请者优先考虑；具备基因组学、生物信息学、分子进化学、环境微生物学等相关专业背景；有较强的中英文表达与写作能力以及综合分析能力；在国际期刊上发表过高水平学术论文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2.要求具有Linux操作经验和计算机程式设计的基本概念和技能。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3.责任心及团队意识强，有较强的沟通能力和组织协调能力。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4.具有独立思考能力和活跃思维，乐于参与交叉学科课题并探索新的学术领域。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（二）博士后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15151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773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岗位名称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深海微生物基因组研究室博士后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招聘数量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1人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岗位职责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1.开展深海微生物基因组方向科研任务，申报课题，组织课题验收结题等工作。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2.准备和参加航次样品的采集。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任职条件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1.具有博士学位，年龄不超过35岁，具备生物信息学和微生物学等研究背景；有较强的中英文表达与写作能力以及综合分析能力。在国际期刊上发表过高水平学术论文。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2.熟练掌握Linux和编程软件。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15151"/>
                <w:spacing w:val="0"/>
                <w:sz w:val="21"/>
                <w:szCs w:val="21"/>
                <w:bdr w:val="none" w:color="auto" w:sz="0" w:space="0"/>
              </w:rPr>
              <w:t>3.责任心及团队意识强，有较强的数据库管理，沟通能力以及组织协调能力。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7F7F"/>
    <w:rsid w:val="2F1A213B"/>
    <w:rsid w:val="723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2020-12-11T01:29:00Z</dcterms:created>
  <dc:creator>Administrator</dc:creator>
  <cp:lastModifiedBy>Administrator</cp:lastModifiedBy>
  <dcterms:modified xsi:type="dcterms:W3CDTF">2020-12-11T03:05:51Z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