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5" w:lineRule="atLeast"/>
        <w:rPr>
          <w:rFonts w:hint="eastAsia" w:ascii="宋体" w:hAnsi="宋体" w:cs="宋体"/>
          <w:color w:val="auto"/>
          <w:kern w:val="0"/>
          <w:sz w:val="32"/>
          <w:szCs w:val="32"/>
        </w:rPr>
      </w:pPr>
      <w:r>
        <w:rPr>
          <w:rFonts w:hint="eastAsia" w:ascii="宋体" w:hAnsi="宋体" w:cs="宋体"/>
          <w:b/>
          <w:color w:val="333333"/>
          <w:kern w:val="0"/>
          <w:sz w:val="32"/>
          <w:szCs w:val="32"/>
        </w:rPr>
        <w:t>附件4</w:t>
      </w:r>
    </w:p>
    <w:p>
      <w:pPr>
        <w:widowControl/>
        <w:shd w:val="clear" w:color="auto" w:fill="FFFFFF"/>
        <w:spacing w:line="335" w:lineRule="atLeast"/>
        <w:ind w:firstLine="1180" w:firstLineChars="350"/>
        <w:rPr>
          <w:rFonts w:hint="eastAsia" w:ascii="宋体" w:hAnsi="宋体" w:cs="宋体"/>
          <w:color w:val="auto"/>
          <w:kern w:val="0"/>
          <w:sz w:val="32"/>
          <w:szCs w:val="32"/>
        </w:rPr>
      </w:pPr>
      <w:r>
        <w:rPr>
          <w:rFonts w:hint="eastAsia" w:ascii="宋体" w:hAnsi="宋体" w:cs="Arial"/>
          <w:b/>
          <w:color w:val="333333"/>
          <w:spacing w:val="8"/>
          <w:kern w:val="0"/>
          <w:sz w:val="32"/>
          <w:szCs w:val="32"/>
        </w:rPr>
        <w:t>阳高县2020年公开择优选聘融媒体中心</w:t>
      </w:r>
    </w:p>
    <w:p>
      <w:pPr>
        <w:widowControl/>
        <w:shd w:val="clear" w:color="auto" w:fill="FFFFFF"/>
        <w:spacing w:line="335" w:lineRule="atLeast"/>
        <w:ind w:firstLine="843" w:firstLineChars="250"/>
        <w:rPr>
          <w:rFonts w:hint="eastAsia" w:ascii="宋体" w:hAnsi="宋体" w:cs="宋体"/>
          <w:color w:val="auto"/>
          <w:kern w:val="0"/>
          <w:sz w:val="32"/>
          <w:szCs w:val="32"/>
        </w:rPr>
      </w:pPr>
      <w:r>
        <w:rPr>
          <w:rFonts w:hint="eastAsia" w:ascii="宋体" w:hAnsi="宋体" w:cs="Arial"/>
          <w:b/>
          <w:color w:val="333333"/>
          <w:spacing w:val="8"/>
          <w:kern w:val="0"/>
          <w:sz w:val="32"/>
          <w:szCs w:val="32"/>
        </w:rPr>
        <w:t>劳务派遣制辅助工作人员疫情防控注意事项</w:t>
      </w:r>
    </w:p>
    <w:p>
      <w:pPr>
        <w:widowControl/>
        <w:spacing w:line="600" w:lineRule="exact"/>
        <w:ind w:firstLine="640" w:firstLineChars="200"/>
        <w:rPr>
          <w:rFonts w:hint="eastAsia" w:ascii="宋体" w:hAnsi="宋体" w:cs="仿宋"/>
          <w:color w:val="auto"/>
          <w:kern w:val="0"/>
          <w:sz w:val="32"/>
          <w:szCs w:val="32"/>
        </w:rPr>
      </w:pP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为扎实做好疫情防控常态化下的公开招聘考试工作，按照统筹推进疫情防控和确保考务安全的要求，现将</w:t>
      </w:r>
      <w:r>
        <w:rPr>
          <w:rFonts w:hint="eastAsia" w:ascii="宋体" w:hAnsi="宋体" w:cs="Arial"/>
          <w:color w:val="333333"/>
          <w:spacing w:val="8"/>
          <w:kern w:val="0"/>
          <w:sz w:val="32"/>
          <w:szCs w:val="32"/>
        </w:rPr>
        <w:t>阳高县2020年公开择优选聘融媒体中心劳务派遣制辅助工作人员疫情防控注意事项</w:t>
      </w:r>
      <w:r>
        <w:rPr>
          <w:rFonts w:hint="eastAsia" w:ascii="宋体" w:hAnsi="宋体" w:cs="仿宋"/>
          <w:color w:val="auto"/>
          <w:kern w:val="0"/>
          <w:sz w:val="32"/>
          <w:szCs w:val="32"/>
        </w:rPr>
        <w:t>通知如下：</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一、为保证应试人员身体健康，根据新冠肺炎常态化疫情防控有关规定，实行应试人员健康信息申报制度，应试人员应在考前认真填写附件6《</w:t>
      </w:r>
      <w:r>
        <w:rPr>
          <w:rFonts w:hint="eastAsia" w:ascii="宋体" w:hAnsi="宋体"/>
          <w:sz w:val="32"/>
          <w:szCs w:val="32"/>
        </w:rPr>
        <w:t>考前14天体温测量登记表</w:t>
      </w:r>
      <w:r>
        <w:rPr>
          <w:rFonts w:hint="eastAsia" w:ascii="宋体" w:hAnsi="宋体" w:cs="仿宋"/>
          <w:color w:val="auto"/>
          <w:kern w:val="0"/>
          <w:sz w:val="32"/>
          <w:szCs w:val="32"/>
        </w:rPr>
        <w:t>》，如实申报个人14天内中高风险地区旅居史和个人健康状况。</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二、境外直接来（返）阳高应试人员，按照国家和我省有关规定落实闭环管理。从其他地区入境后，在第一入境点隔离期满来（返）阳高应试人员，凭解除隔离证明安全有序流动，并主动做好健康监测。</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三、应试人员进入笔试考点参加笔试，应当主动出示手机健康码绿码(国家政务服务平台上的健康绿码)或笔试前7天内核酸检测阴性证明，无法提供健康码绿码或考前7天内核酸检测阴性证明的，不得进入考场。</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四、所有应试人员必须按要求主动接受体温测量，经现场卫生专业人员确认有可疑症状的（体温37.3℃以上，出现持续干咳、乏力、呼吸困难等症状），立即就近到发热门诊或定点医院进一步诊疗。</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五、应试人员要做好个人防护，自备一次性医用口罩或医用外科口罩，除核验应试人员身份时按要求及时摘戴口罩外，进入笔试考点、参加笔试应当全程佩戴口罩。</w:t>
      </w:r>
    </w:p>
    <w:p>
      <w:pPr>
        <w:widowControl/>
        <w:spacing w:line="600" w:lineRule="exact"/>
        <w:ind w:firstLine="640" w:firstLineChars="200"/>
        <w:rPr>
          <w:rFonts w:hint="eastAsia" w:ascii="宋体" w:hAnsi="宋体" w:cs="仿宋"/>
          <w:color w:val="auto"/>
          <w:kern w:val="0"/>
          <w:sz w:val="32"/>
          <w:szCs w:val="32"/>
        </w:rPr>
      </w:pPr>
      <w:r>
        <w:rPr>
          <w:rFonts w:hint="eastAsia" w:ascii="宋体" w:hAnsi="宋体" w:cs="仿宋"/>
          <w:color w:val="auto"/>
          <w:kern w:val="0"/>
          <w:sz w:val="32"/>
          <w:szCs w:val="32"/>
        </w:rPr>
        <w:t>六、单位或个人可通过国务院官方网站或微信客户端“疫情风险等级查询”动态了解国内中、高风险地区信息，查询国务院客户端“疫情防控行程卡”了解来（返）阳高人员14天内旅居史信息。</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请广大应试人员近期注意做好自我健康管理，以免影响考试。凡违反我省常态化疫情防控有关规定，隐瞒、虚报旅居史、接触史、健康状况等疫情防控重点信息的，一经查实不予录用，造成严重后果的将依法依规追究责任。</w:t>
      </w:r>
    </w:p>
    <w:p>
      <w:pPr>
        <w:widowControl/>
        <w:shd w:val="clear" w:color="auto" w:fill="FFFFFF"/>
        <w:spacing w:line="300" w:lineRule="atLeast"/>
        <w:ind w:firstLine="2856" w:firstLineChars="850"/>
        <w:rPr>
          <w:rFonts w:hint="eastAsia" w:ascii="宋体" w:hAnsi="宋体" w:cs="Arial"/>
          <w:color w:val="333333"/>
          <w:spacing w:val="8"/>
          <w:kern w:val="0"/>
          <w:sz w:val="32"/>
          <w:szCs w:val="32"/>
        </w:rPr>
      </w:pPr>
    </w:p>
    <w:p>
      <w:pPr>
        <w:widowControl/>
        <w:shd w:val="clear" w:color="auto" w:fill="FFFFFF"/>
        <w:spacing w:line="300" w:lineRule="atLeast"/>
        <w:ind w:firstLine="2856" w:firstLineChars="850"/>
        <w:rPr>
          <w:rFonts w:hint="eastAsia" w:ascii="宋体" w:hAnsi="宋体" w:cs="Arial"/>
          <w:color w:val="333333"/>
          <w:spacing w:val="8"/>
          <w:kern w:val="0"/>
          <w:sz w:val="32"/>
          <w:szCs w:val="32"/>
        </w:rPr>
      </w:pPr>
    </w:p>
    <w:p>
      <w:pPr>
        <w:widowControl/>
        <w:shd w:val="clear" w:color="auto" w:fill="FFFFFF"/>
        <w:spacing w:line="300" w:lineRule="atLeast"/>
        <w:ind w:firstLine="2856" w:firstLineChars="850"/>
        <w:rPr>
          <w:rFonts w:hint="eastAsia" w:ascii="宋体" w:hAnsi="宋体" w:cs="宋体"/>
          <w:color w:val="auto"/>
          <w:kern w:val="0"/>
          <w:sz w:val="32"/>
          <w:szCs w:val="32"/>
        </w:rPr>
      </w:pPr>
      <w:r>
        <w:rPr>
          <w:rFonts w:hint="eastAsia" w:ascii="宋体" w:hAnsi="宋体" w:cs="Arial"/>
          <w:color w:val="333333"/>
          <w:spacing w:val="8"/>
          <w:kern w:val="0"/>
          <w:sz w:val="32"/>
          <w:szCs w:val="32"/>
        </w:rPr>
        <w:t>阳高县公开择优选聘融媒体中心</w:t>
      </w:r>
    </w:p>
    <w:p>
      <w:pPr>
        <w:widowControl/>
        <w:shd w:val="clear" w:color="auto" w:fill="FFFFFF"/>
        <w:spacing w:line="300" w:lineRule="atLeast"/>
        <w:ind w:firstLine="2352" w:firstLineChars="700"/>
        <w:rPr>
          <w:rFonts w:hint="eastAsia" w:ascii="宋体" w:hAnsi="宋体" w:cs="宋体"/>
          <w:color w:val="auto"/>
          <w:kern w:val="0"/>
          <w:sz w:val="32"/>
          <w:szCs w:val="32"/>
        </w:rPr>
      </w:pPr>
      <w:r>
        <w:rPr>
          <w:rFonts w:hint="eastAsia" w:ascii="宋体" w:hAnsi="宋体" w:cs="Arial"/>
          <w:color w:val="333333"/>
          <w:spacing w:val="8"/>
          <w:kern w:val="0"/>
          <w:sz w:val="32"/>
          <w:szCs w:val="32"/>
        </w:rPr>
        <w:t>劳务派遣制辅助工作人员领导组办公室</w:t>
      </w:r>
    </w:p>
    <w:p>
      <w:pPr>
        <w:widowControl/>
        <w:spacing w:line="600" w:lineRule="exact"/>
        <w:ind w:firstLine="4160" w:firstLineChars="1300"/>
        <w:rPr>
          <w:rFonts w:hint="eastAsia" w:ascii="宋体" w:hAnsi="宋体" w:cs="宋体"/>
          <w:color w:val="auto"/>
          <w:kern w:val="0"/>
          <w:sz w:val="32"/>
          <w:szCs w:val="32"/>
        </w:rPr>
      </w:pPr>
      <w:r>
        <w:rPr>
          <w:rFonts w:hint="eastAsia" w:ascii="宋体" w:hAnsi="宋体" w:cs="仿宋"/>
          <w:color w:val="auto"/>
          <w:kern w:val="0"/>
          <w:sz w:val="32"/>
          <w:szCs w:val="32"/>
        </w:rPr>
        <w:t>2020年12月14日</w:t>
      </w:r>
    </w:p>
    <w:p>
      <w:pPr>
        <w:widowControl/>
        <w:shd w:val="clear" w:color="auto" w:fill="FFFFFF"/>
        <w:spacing w:line="335" w:lineRule="atLeast"/>
        <w:rPr>
          <w:rFonts w:hint="eastAsia" w:ascii="宋体" w:hAnsi="宋体" w:cs="宋体"/>
          <w:b/>
          <w:color w:val="333333"/>
          <w:kern w:val="0"/>
          <w:sz w:val="32"/>
          <w:szCs w:val="32"/>
        </w:rPr>
      </w:pPr>
    </w:p>
    <w:p>
      <w:pPr>
        <w:widowControl/>
        <w:shd w:val="clear" w:color="auto" w:fill="FFFFFF"/>
        <w:spacing w:line="335" w:lineRule="atLeast"/>
        <w:rPr>
          <w:rFonts w:hint="eastAsia" w:ascii="宋体" w:hAnsi="宋体" w:cs="宋体"/>
          <w:b/>
          <w:color w:val="333333"/>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16FEB"/>
    <w:rsid w:val="01816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2020-12-14T07:47:00Z</dcterms:created>
  <dc:creator>水&amp;之梦</dc:creator>
  <cp:lastModifiedBy>水&amp;之梦</cp:lastModifiedBy>
  <dcterms:modified xsi:type="dcterms:W3CDTF">2020-12-14T07:47:57Z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