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DD" w:rsidRDefault="009927DD" w:rsidP="009927DD">
      <w:pPr>
        <w:pStyle w:val="a5"/>
        <w:spacing w:beforeLines="100" w:before="312" w:beforeAutospacing="0" w:afterLines="100" w:after="312" w:afterAutospacing="0" w:line="5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附件2</w:t>
      </w:r>
    </w:p>
    <w:p w:rsidR="009927DD" w:rsidRDefault="009927DD" w:rsidP="009927DD">
      <w:pPr>
        <w:pStyle w:val="a5"/>
        <w:spacing w:beforeAutospacing="0" w:afterAutospacing="0" w:line="560" w:lineRule="exact"/>
        <w:jc w:val="center"/>
        <w:rPr>
          <w:rFonts w:ascii="方正小标宋_GBK" w:eastAsia="方正小标宋_GBK" w:hAnsi="黑体"/>
          <w:sz w:val="40"/>
          <w:szCs w:val="32"/>
        </w:rPr>
      </w:pPr>
      <w:r>
        <w:rPr>
          <w:rFonts w:ascii="方正小标宋_GBK" w:eastAsia="方正小标宋_GBK" w:hAnsi="黑体" w:hint="eastAsia"/>
          <w:sz w:val="40"/>
          <w:szCs w:val="32"/>
        </w:rPr>
        <w:t>桂林市2</w:t>
      </w:r>
      <w:r>
        <w:rPr>
          <w:rFonts w:ascii="Times New Roman" w:eastAsia="方正小标宋_GBK" w:hAnsi="Times New Roman" w:hint="eastAsia"/>
          <w:sz w:val="40"/>
          <w:szCs w:val="32"/>
        </w:rPr>
        <w:t>020</w:t>
      </w:r>
      <w:r>
        <w:rPr>
          <w:rFonts w:ascii="方正小标宋_GBK" w:eastAsia="方正小标宋_GBK" w:hAnsi="黑体" w:hint="eastAsia"/>
          <w:sz w:val="40"/>
          <w:szCs w:val="32"/>
        </w:rPr>
        <w:t>年公开招聘统计协管员（协统员）岗位信息表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1480"/>
        <w:gridCol w:w="1323"/>
        <w:gridCol w:w="1091"/>
        <w:gridCol w:w="3845"/>
        <w:gridCol w:w="1228"/>
        <w:gridCol w:w="1595"/>
        <w:gridCol w:w="723"/>
        <w:gridCol w:w="1133"/>
        <w:gridCol w:w="498"/>
      </w:tblGrid>
      <w:tr w:rsidR="009927DD" w:rsidTr="00995B9C">
        <w:trPr>
          <w:cantSplit/>
          <w:trHeight w:val="714"/>
          <w:tblHeader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应聘资格、年龄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考试</w:t>
            </w:r>
          </w:p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03002001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秀峰区统计局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统计学类、会计与审计类、经济学类、数学类、中国汉语言文学及文秘类、工商管理类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03003002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叠彩区统计局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统计学类、会计与审计类、经济学类、数学类、计算机科学与技术类、电气工程及电子信息类、土建类、艺术类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03004003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象山区统计局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统计学类、会计与审计类、经济学类、数学类、计算机科学与技术类、管理科学与工程类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03005004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七星区统计局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统计学类、会计与审计类、经济学类、数学类、计算机科学与技术类、法学类、艺术类、土建类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03011005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雁山区统计局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统计学类、会计与审计类、经济学类、数学类、计算机科学与技术类、食品科学与工程类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03012006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临桂区统计局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统计学类、会计与审计类、经济学类、工商管理类、计算机科学与技术类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03021007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阳朔县统计局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统计学类、会计与审计类、经济学类、计算机科学与技术类、法学类、工商管理类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03023008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灵川县统计局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统计学类、经济学类、数学类、会计与审计类、计算机科学与技术类、法学类、中国汉语言文学及文秘类、工商管理类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03024009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全州县统计局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908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03025010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兴安县统计局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综合统计管理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统计学类、会计与审计类、经济学类、数学类、计算机科学与技术类、法学类、教育学类、中国汉语言文学及文秘类、外国语言文学类、哲学类、工商管理类、农业经济管理类、公共管理类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75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03026011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永福县统计局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统计学类、会计与审计类、经济学类、数学类、计算机科学与技术类、法学类、中国汉语言文学及文秘类、工商管理类、新闻传播学类、机械设计与制造类、土建类、体育学类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03027012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灌阳县统计局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统计学类、会计与审计类、经济学类、数学类、计算机科学与技术类、法学类、中国汉语言文学及文秘类、教育学类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428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03028013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统计学类、会计与审计类、经济学类、数学类、计算机科学与技术类、法学类、教育学类、工商管理类、中国汉语言文学及文秘类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03029014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综合统计专业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统计学类、会计与审计类、经济学类、数学类、计算机科学与技术类、艺术类、教育类、工商管理类、法学类、中国汉语言文学及文秘类、新闻传播学类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03030015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平乐县统计局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统计学类、会计与审计类、经济学类、数学类、计算机科学与技术类、工商管理类、社会学类、外国语言文学类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03081016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荔浦市统计局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统计学类、会计与审计类、经济学类、数学类、计算机科学与技术类、法学类、中国汉语言文学及文秘类、工商管理类、教育学类、哲学类、机械设计与制造类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927DD" w:rsidTr="00995B9C">
        <w:trPr>
          <w:trHeight w:hRule="exact" w:val="2676"/>
          <w:jc w:val="center"/>
        </w:trPr>
        <w:tc>
          <w:tcPr>
            <w:tcW w:w="1017" w:type="dxa"/>
            <w:vAlign w:val="center"/>
          </w:tcPr>
          <w:p w:rsidR="009927DD" w:rsidRDefault="009927DD" w:rsidP="00995B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03032017</w:t>
            </w:r>
          </w:p>
        </w:tc>
        <w:tc>
          <w:tcPr>
            <w:tcW w:w="1480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恭城瑶族自治县统计局</w:t>
            </w:r>
          </w:p>
        </w:tc>
        <w:tc>
          <w:tcPr>
            <w:tcW w:w="13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 w:rsidR="009927DD" w:rsidRDefault="009927DD" w:rsidP="00995B9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统计学类、会计与审计类、经济学类、数学类、计算机科学与技术类、中国汉语言文学及文秘类、工商管理类、法学类</w:t>
            </w:r>
          </w:p>
        </w:tc>
        <w:tc>
          <w:tcPr>
            <w:tcW w:w="1228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 w:rsidR="009927DD" w:rsidRDefault="009927DD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 w:rsidR="009927DD" w:rsidRDefault="009927DD" w:rsidP="00995B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927DD" w:rsidRDefault="009927DD" w:rsidP="009927DD">
      <w:pPr>
        <w:tabs>
          <w:tab w:val="left" w:pos="4936"/>
        </w:tabs>
        <w:rPr>
          <w:rFonts w:ascii="Arial" w:hAnsi="Arial" w:cs="Arial"/>
          <w:sz w:val="32"/>
          <w:szCs w:val="32"/>
        </w:rPr>
      </w:pPr>
    </w:p>
    <w:p w:rsidR="007759CB" w:rsidRPr="009927DD" w:rsidRDefault="007759CB" w:rsidP="009927DD">
      <w:bookmarkStart w:id="0" w:name="_GoBack"/>
      <w:bookmarkEnd w:id="0"/>
    </w:p>
    <w:sectPr w:rsidR="007759CB" w:rsidRPr="009927DD">
      <w:pgSz w:w="16838" w:h="11906" w:orient="landscape"/>
      <w:pgMar w:top="1474" w:right="1984" w:bottom="1587" w:left="209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CA" w:rsidRDefault="00A834CA" w:rsidP="00A363F8">
      <w:r>
        <w:separator/>
      </w:r>
    </w:p>
  </w:endnote>
  <w:endnote w:type="continuationSeparator" w:id="0">
    <w:p w:rsidR="00A834CA" w:rsidRDefault="00A834CA" w:rsidP="00A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CA" w:rsidRDefault="00A834CA" w:rsidP="00A363F8">
      <w:r>
        <w:separator/>
      </w:r>
    </w:p>
  </w:footnote>
  <w:footnote w:type="continuationSeparator" w:id="0">
    <w:p w:rsidR="00A834CA" w:rsidRDefault="00A834CA" w:rsidP="00A3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3B"/>
    <w:rsid w:val="000F523B"/>
    <w:rsid w:val="0033205E"/>
    <w:rsid w:val="007759CB"/>
    <w:rsid w:val="009927DD"/>
    <w:rsid w:val="00A363F8"/>
    <w:rsid w:val="00A834CA"/>
    <w:rsid w:val="00D8550E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80EFA-1D41-4FB4-9BBE-01AFFFA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3F8"/>
    <w:rPr>
      <w:sz w:val="18"/>
      <w:szCs w:val="18"/>
    </w:rPr>
  </w:style>
  <w:style w:type="paragraph" w:styleId="a5">
    <w:name w:val="Normal (Web)"/>
    <w:basedOn w:val="a"/>
    <w:qFormat/>
    <w:rsid w:val="00A363F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2020-12-14T08:14:00Z</dcterms:created>
  <dcterms:modified xsi:type="dcterms:W3CDTF">2020-12-14T09:04:00Z</dcterms:modified>
</cp:coreProperties>
</file>