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eastAsia="黑体"/>
          <w:b/>
          <w:bCs/>
          <w:color w:val="000000"/>
          <w:sz w:val="32"/>
          <w:szCs w:val="32"/>
        </w:rPr>
      </w:pPr>
      <w:r>
        <w:rPr>
          <w:rFonts w:hint="eastAsia" w:eastAsia="黑体"/>
          <w:b/>
          <w:bCs/>
          <w:color w:val="000000"/>
          <w:sz w:val="32"/>
          <w:szCs w:val="32"/>
        </w:rPr>
        <w:t>附件2</w:t>
      </w:r>
    </w:p>
    <w:p>
      <w:pPr>
        <w:spacing w:afterLines="50" w:line="618" w:lineRule="exact"/>
        <w:jc w:val="center"/>
        <w:rPr>
          <w:rFonts w:hint="eastAsia"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高坪区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参公单位</w:t>
      </w:r>
      <w:r>
        <w:rPr>
          <w:rFonts w:eastAsia="方正小标宋简体"/>
          <w:b/>
          <w:bCs/>
          <w:color w:val="000000"/>
          <w:sz w:val="44"/>
          <w:szCs w:val="44"/>
        </w:rPr>
        <w:t>公开考调工作人员职位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情况表</w:t>
      </w:r>
    </w:p>
    <w:tbl>
      <w:tblPr>
        <w:tblStyle w:val="3"/>
        <w:tblW w:w="14002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7"/>
        <w:gridCol w:w="1530"/>
        <w:gridCol w:w="574"/>
        <w:gridCol w:w="554"/>
        <w:gridCol w:w="539"/>
        <w:gridCol w:w="2341"/>
        <w:gridCol w:w="972"/>
        <w:gridCol w:w="856"/>
        <w:gridCol w:w="2304"/>
        <w:gridCol w:w="2207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tblHeader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主管部门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考调单位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性质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考调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名额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职位名称</w:t>
            </w:r>
          </w:p>
        </w:tc>
        <w:tc>
          <w:tcPr>
            <w:tcW w:w="2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考调范围及对象</w:t>
            </w:r>
          </w:p>
        </w:tc>
        <w:tc>
          <w:tcPr>
            <w:tcW w:w="6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所需知识、技能等条件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tblHeader/>
        </w:trPr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专业条件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中共</w:t>
            </w:r>
            <w:r>
              <w:rPr>
                <w:rFonts w:eastAsia="方正仿宋简体"/>
                <w:b/>
                <w:bCs/>
                <w:color w:val="auto"/>
                <w:sz w:val="22"/>
                <w:szCs w:val="22"/>
              </w:rPr>
              <w:t>南充市高坪区委办公室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区党政网中心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参公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b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  <w:lang w:val="en-US" w:eastAsia="zh-CN"/>
              </w:rPr>
              <w:t>文秘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全省范围内在编在岗的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三级主任科员及以下</w:t>
            </w: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公务员或参公管理人员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学士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学位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及以上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本科：汉语言文学、汉语言、秘书学、文秘</w:t>
            </w:r>
          </w:p>
          <w:p>
            <w:pPr>
              <w:spacing w:line="260" w:lineRule="exact"/>
              <w:jc w:val="left"/>
              <w:rPr>
                <w:rFonts w:hint="default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研究生：汉语言文字学、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语言学及应用语言学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19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年1月1日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eastAsia="zh-CN"/>
              </w:rPr>
              <w:t>及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以后出生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 w:val="20"/>
                <w:szCs w:val="20"/>
              </w:rPr>
              <w:t>具</w:t>
            </w:r>
            <w:r>
              <w:rPr>
                <w:rFonts w:hint="eastAsia" w:eastAsia="方正仿宋简体"/>
                <w:b/>
                <w:bCs/>
                <w:color w:val="auto"/>
                <w:sz w:val="20"/>
                <w:szCs w:val="20"/>
                <w:lang w:val="en-US" w:eastAsia="zh-CN"/>
              </w:rPr>
              <w:t>有办公室工作经历的优先</w:t>
            </w: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中共南充市高坪区委组织部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区委组织部党员教育中心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参公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综合管理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全省范围内在编在岗的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三级主任科员及以下</w:t>
            </w: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公务员或参公管理人员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auto"/>
                <w:sz w:val="22"/>
                <w:szCs w:val="22"/>
              </w:rPr>
              <w:t>无要求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方正仿宋简体"/>
                <w:b/>
                <w:bCs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以后出生</w:t>
            </w: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南充市高坪区人力资源和社会保障局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区职工社会保险事业管理局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参公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方正仿宋简体" w:eastAsia="方正仿宋简体"/>
                <w:b/>
                <w:bCs/>
                <w:color w:val="000000"/>
                <w:sz w:val="22"/>
                <w:szCs w:val="22"/>
              </w:rPr>
              <w:t>综合管理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全省范围内在编在岗的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三级主任科员及以下</w:t>
            </w: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公务员或参公管理人员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无要求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以后出生</w:t>
            </w: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atLeast"/>
        </w:trPr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区就业服务管理局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参公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Ansi="方正仿宋简体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方正仿宋简体" w:eastAsia="方正仿宋简体"/>
                <w:b/>
                <w:bCs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全省范围内在编在岗的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三级主任科员及以下</w:t>
            </w: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公务员或参公管理人员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无要求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本科：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会计、会计学、财务管理</w:t>
            </w:r>
          </w:p>
          <w:p>
            <w:pPr>
              <w:spacing w:line="260" w:lineRule="exact"/>
              <w:jc w:val="left"/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研究生：会计、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会计学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pacing w:val="-2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以后出生</w:t>
            </w: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</w:trPr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区劳动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保障</w:t>
            </w: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监察大队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方正仿宋简体" w:eastAsia="方正仿宋简体"/>
                <w:b/>
                <w:bCs/>
                <w:color w:val="000000"/>
                <w:sz w:val="22"/>
                <w:szCs w:val="22"/>
              </w:rPr>
              <w:t>参公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方正仿宋简体" w:eastAsia="方正仿宋简体"/>
                <w:b/>
                <w:bCs/>
                <w:color w:val="000000"/>
                <w:sz w:val="22"/>
                <w:szCs w:val="22"/>
              </w:rPr>
              <w:t>综合管理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全省范围内在编在岗的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三级主任科员及以下</w:t>
            </w: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公务员或参公管理人员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无要求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eastAsia="zh-CN"/>
              </w:rPr>
              <w:t>1985年1月1日及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以后出生</w:t>
            </w: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</w:trPr>
        <w:tc>
          <w:tcPr>
            <w:tcW w:w="1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南充市高坪区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统计局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区社会经济调查队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参公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统计管理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全省范围内在编在岗的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三级主任科员及以下</w:t>
            </w: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公务员或参公管理人员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学士</w:t>
            </w:r>
          </w:p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及以上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本科：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统计学、应用统计学、经济学、经济统计学、国际经济与贸易、财务管理</w:t>
            </w:r>
          </w:p>
          <w:p>
            <w:pPr>
              <w:spacing w:line="260" w:lineRule="exact"/>
              <w:jc w:val="left"/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研究生：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统计学、应用统计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auto"/>
                <w:spacing w:val="-2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eastAsia="zh-CN"/>
              </w:rPr>
              <w:t>1990年1月1日及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以后出生</w:t>
            </w: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eastAsia="方正仿宋简体"/>
          <w:b/>
          <w:bCs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33E8B"/>
    <w:multiLevelType w:val="singleLevel"/>
    <w:tmpl w:val="C8633E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C696C"/>
    <w:rsid w:val="0B2F1AB7"/>
    <w:rsid w:val="0E285019"/>
    <w:rsid w:val="2B522F80"/>
    <w:rsid w:val="51CC696C"/>
    <w:rsid w:val="667A1D0A"/>
    <w:rsid w:val="773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2020-12-16T01:43:00Z</dcterms:created>
  <dc:creator>Administrator</dc:creator>
  <cp:lastModifiedBy>Administrator</cp:lastModifiedBy>
  <dcterms:modified xsi:type="dcterms:W3CDTF">2020-12-16T06:59:28Z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