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  <w:lang w:val="en-US" w:eastAsia="zh-CN"/>
        </w:rPr>
      </w:pPr>
      <w:r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  <w:lang w:val="en-US" w:eastAsia="zh-CN"/>
        </w:rPr>
        <w:t>平罗县鑫晟融资担保有限公司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</w:rPr>
      </w:pPr>
      <w:r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</w:rPr>
        <w:t>20</w:t>
      </w:r>
      <w:r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  <w:lang w:val="en-US" w:eastAsia="zh-CN"/>
        </w:rPr>
        <w:t>20</w:t>
      </w:r>
      <w:r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</w:rPr>
        <w:t>年市场化选聘企业管理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</w:rPr>
      </w:pPr>
      <w:r>
        <w:rPr>
          <w:rFonts w:hint="eastAsia" w:ascii="方正小标宋_GBK" w:hAnsi="Arial" w:eastAsia="方正小标宋_GBK" w:cs="Arial"/>
          <w:b w:val="0"/>
          <w:bCs w:val="0"/>
          <w:color w:val="333333"/>
          <w:spacing w:val="5"/>
          <w:sz w:val="44"/>
          <w:szCs w:val="44"/>
        </w:rPr>
        <w:t>及工作人员公告</w:t>
      </w:r>
    </w:p>
    <w:p>
      <w:pPr>
        <w:pStyle w:val="5"/>
        <w:spacing w:before="0" w:beforeAutospacing="0" w:after="0" w:afterAutospacing="0" w:line="560" w:lineRule="exact"/>
        <w:ind w:firstLine="480"/>
        <w:jc w:val="both"/>
        <w:rPr>
          <w:rFonts w:hint="eastAsia" w:ascii="仿宋" w:hAnsi="微软雅黑" w:eastAsia="仿宋"/>
          <w:color w:val="000000"/>
          <w:spacing w:val="5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平罗县鑫晟融资担保有限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公司是由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平罗县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人民政府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与石嘴山市鑫鼎融资担保有限公司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共同出资成立的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</w:rPr>
        <w:t>注册资本为</w:t>
      </w:r>
      <w:r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  <w:lang w:val="en-US" w:eastAsia="zh-CN"/>
        </w:rPr>
        <w:t>5000万元</w:t>
      </w:r>
      <w:r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</w:rPr>
        <w:t>人民币，</w:t>
      </w:r>
      <w:r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  <w:lang w:val="en-US" w:eastAsia="zh-CN"/>
        </w:rPr>
        <w:t>办公地址为平罗县</w:t>
      </w:r>
      <w:r>
        <w:rPr>
          <w:rFonts w:hint="eastAsia" w:ascii="Times New Roman" w:hAnsi="Times New Roman" w:eastAsia="仿宋_GB2312" w:cs="Times New Roman"/>
          <w:color w:val="000000"/>
          <w:spacing w:val="5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  <w:lang w:val="en-US" w:eastAsia="zh-CN"/>
        </w:rPr>
        <w:t>，主要业务：为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平罗县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内小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企业、“三农”和个体工商户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领域市场主体提供融资担保服务。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5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目前，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平罗县鑫晟融资担保有限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公司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已经自治区金融局核准审批，现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面向社会公开招聘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7名工作人员，具体公告如下：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黑体" w:hAnsi="黑体" w:eastAsia="黑体" w:cs="黑体"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一、选聘原则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坚持公开、公平、竞争、择优的原则，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德才兼备、以德为先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的标准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市场化竞争机制，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面向社会选拔符合公司经营发展需要的政治合格、素质优良、品行端正、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懂专业、善经营、会管理、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能干事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的优秀人才。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黑体" w:hAnsi="黑体" w:eastAsia="黑体" w:cs="黑体"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二、选聘</w:t>
      </w:r>
      <w:r>
        <w:rPr>
          <w:rFonts w:hint="eastAsia" w:ascii="黑体" w:hAnsi="黑体" w:eastAsia="黑体" w:cs="黑体"/>
          <w:color w:val="000000"/>
          <w:spacing w:val="5"/>
          <w:sz w:val="32"/>
          <w:szCs w:val="32"/>
          <w:lang w:val="en-US" w:eastAsia="zh-CN"/>
        </w:rPr>
        <w:t>人数和</w:t>
      </w: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1.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副总经理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2.综合管理部职员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3名。其中，综合管理岗1名，行政文员岗1名，财务岗1名；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3.项目经理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2名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风险经理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1名。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黑体" w:hAnsi="黑体" w:eastAsia="黑体" w:cs="黑体"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三、选聘条件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1.具有较强的政策理论水平和较高的思想政治素质，熟悉现代企业经营管理，政策法律法规，事业心和责任心强，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能够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自觉维护企业的利益。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2.具有较突出的工作业绩和实践能力，组织协调能力、创新创业能力、交流沟通能力强；具有胜任本职工作所需的专业知识和技能。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3.具有良好的职业素养，品行端正、爱岗敬业、遵纪守法，作风正派，个人信誉良好，无不良行为记录。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4.身体健康。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sz w:val="32"/>
          <w:szCs w:val="32"/>
          <w:lang w:val="en-US" w:eastAsia="zh-CN"/>
        </w:rPr>
        <w:t>1.副总经理岗：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主要协助总经理做好公司日常业务运营等工作。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sz w:val="32"/>
          <w:szCs w:val="32"/>
          <w:lang w:val="en-US" w:eastAsia="zh-CN"/>
        </w:rPr>
        <w:t>岗位要求：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日制大学本科以上学历（985、211大学毕业优先），中共正式党员，年龄45周岁（含45周岁）以下（1975年10月30日以后出生），从事担保或银行、类金融行业信贷4年以上工作经历或从事担任业务或银行信贷业务管理岗位3年以上；近三年年度考核为称职(合格)以上。特别优秀的，条件可适当放宽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kern w:val="2"/>
          <w:sz w:val="32"/>
          <w:szCs w:val="32"/>
          <w:lang w:val="en-US" w:eastAsia="zh-CN" w:bidi="ar-SA"/>
        </w:rPr>
        <w:t>2.综合管理部管理岗：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主要负责公司党建、办公室、财务管理等日常工作。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sz w:val="32"/>
          <w:szCs w:val="32"/>
          <w:lang w:val="en-US" w:eastAsia="zh-CN"/>
        </w:rPr>
        <w:t>岗位要求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全日制本科及以上学历（985、211大学毕业优先），中共正式党员，37周岁(含37周岁)以下（1983年10月30日以后出生），工商管理、中文、行政管理等相关专业，具有较强的文字写作能力、口头表达能力、思想政治素质和沟通协调强、熟悉办公室工作及类金融业务。具有4年以上办公室工作经历或1年（含1年）以上办公室管理岗位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kern w:val="0"/>
          <w:sz w:val="32"/>
          <w:szCs w:val="32"/>
          <w:lang w:val="en-US" w:eastAsia="zh-CN" w:bidi="ar-SA"/>
        </w:rPr>
        <w:t>3.综合管理部行政文员岗：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全日制大学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本科及以上学历（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985、211大学毕业优先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岁（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）以下（19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月30日以后出生），经济、金融、行政管理、中文等相关专业，具备较强的学习能力、文字写作能力、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口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语表达能力、沟通协调能力以及团队协作意识。熟悉党群工作相关知识及类金融业务，能够熟练使用办公软件。从事过党建、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人力资源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、行政管理、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财务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等相关岗位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年以上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者优先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kern w:val="0"/>
          <w:sz w:val="32"/>
          <w:szCs w:val="32"/>
          <w:lang w:val="en-US" w:eastAsia="zh-CN" w:bidi="ar-SA"/>
        </w:rPr>
        <w:t>4.综合管理部财务岗：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日制本科及以上学历（985、211大学毕业优先），30周岁（含）以下（1990年10月30日以后出生），经济、会计及相关专业，熟悉国家相关法律法规，精通会计操作、会计核算全套流程与管理、财务分析方法、预算管理、成本控制管理、税务分析与管理等。具有初级会计师以上等级证书或3年以上大中型企业、金融机构财务主管及其他岗位财务管理经验者，可放宽至大学专科以上学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kern w:val="0"/>
          <w:sz w:val="32"/>
          <w:szCs w:val="32"/>
          <w:lang w:val="en-US" w:eastAsia="zh-CN" w:bidi="ar-SA"/>
        </w:rPr>
        <w:t>5.项目经理岗：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本科及以上学历（985、211大学毕业优先），40周岁（含）以下（1980年10月30日以后出生），经济、金融、会计、法律、审计、财务等相关专业。熟悉国家相关法律法规及金融知识，具备较强的口语表达能力、沟通协调能力、分析判断能力。能独立完成项目投融资、担保贷款审查、信贷业务及各项事务流程，具有3年以上担保机构、银行信贷、风控从业经验者优先。具有6年以上担保工作经历者年龄可放宽至45周岁以下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5"/>
          <w:kern w:val="0"/>
          <w:sz w:val="32"/>
          <w:szCs w:val="32"/>
          <w:lang w:val="en-US" w:eastAsia="zh-CN" w:bidi="ar-SA"/>
        </w:rPr>
        <w:t>6.风险经理岗：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本科及以上学历（985、211大学毕业优先），40岁以下（1980年10月30日以后出生），金融、审计、法律及其相关专业，熟悉国家相关法律法规及投融资、担保贷款审查业务及各项事务流程，信贷及相关业务评审经验丰富，能独立分析和判断防范风险，具有3年以上担保公司、银行信贷、风控、法务从业经验者优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以上选聘岗位人员的任职及工作经历计算截止时间到2020年11月30日。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  <w:t>（三）具有下列情形之一的，不受理报名及选聘：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1.曾受过司法机关刑事处罚的；受到组织处理或者党纪、政纪处分尚未解除的；涉嫌违纪违法正在接受有关机关审查尚未作出结论的；国家法律法规、党纪政纪和有关政策另有规定不能担任企业领导人员职务的。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2.党政机关、人民团体、企事业单位报考人员近三年年度考核曾被评为不称职（不合格）或不确定等次的。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企业应聘人员具有《中华人民共和国公司法》第一百四十八条所列情形之一的；由于个人原因，导致企业出现严重亏损，或造成企业资产严重流失和重大经济损失的；个人在企业经营管理活动中有弄虚作假记录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4.个人有不诚信记录的，不能提供学历毕业证原件的。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黑体" w:hAnsi="黑体" w:eastAsia="黑体" w:cs="黑体"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四、选聘程序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本次公开选聘工作按照公开报名、资格审查、资历量化、面试（应聘副总经理职位增加竞聘演讲）、组织考察、人选确定、任前公示的程序进行。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  <w:t>（一）公开报名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凡申请参加公开选聘的人员根据岗位任职资格条件和本人意愿，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须认真审阅，按照岗位资格条件，可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通过电子邮件或到领导小组办公室现场报名。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1.报名时间：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2020年12月17日至12月23日，逾期不予受理。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2.报名方式：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本次报名采取电子邮件和现场报名方式进行。凡通过电子邮件报名的，请登录石嘴山网（网址）下载《平罗县鑫晟融资担保有限公司应聘报名登记表》，将填写完成的《平罗县鑫晟融资担保有限公司应聘报名登记表》及应聘人员身份证、学历证书、学位证书、职称证书、职业资格、奖励证书、业绩证明等扫描件发送至邮箱szsgtgs@163.com，或将纸质全套资料送至石嘴山金融广场H号楼国投公司办公室，不接受电话报名。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名截止后于2020年12月24日至27日（时间如有变动另行通知）进行第一轮资格初审，确认入选人选，并公示。对通过初审的人员，于2020年12月28日至30日（时间如有变动另行通知）以电话或短信方式通知现场资格审核，审核结果进行公示。现场资格审核需提供个人简历、身份证、学历证书、学位证书、职称证书、职业资格证书、奖励证书、业绩证明等原件，核验后现场退回。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  <w:lang w:val="en-US" w:eastAsia="zh-CN"/>
        </w:rPr>
        <w:t>（三）资历量化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二轮资格审核合格、公示无异议者。组织评审组，对应聘者进行资历评价量化打分。根据量化得分情况，从符合报名条件的应聘人员中，副总经理按照招聘岗位数与初步人选数1:3比例（对报名人数不足1:3的，按照不低于1:2比例）推荐进入面试的人选；其他岗位按照招聘岗位数与初步人选数1:5比例（对人数不足1:5的，按照不低于1:3比例）推荐进入面试的人选，结果进行公示。</w:t>
      </w:r>
    </w:p>
    <w:p>
      <w:pPr>
        <w:tabs>
          <w:tab w:val="left" w:pos="859"/>
        </w:tabs>
        <w:spacing w:line="560" w:lineRule="exact"/>
        <w:ind w:firstLine="640"/>
        <w:jc w:val="left"/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pacing w:val="5"/>
          <w:sz w:val="32"/>
          <w:szCs w:val="32"/>
          <w:lang w:val="en-US" w:eastAsia="zh-CN"/>
        </w:rPr>
        <w:t>（四）面试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面试采取结构化面试方式进行，其中，副总经理按照能力测试与竞聘演讲合并方式进行（能力测试占60%、竞聘演讲占40%，竞聘演讲主要包括个人基本情况介绍、近三年所做工作及取得的主要成绩，重点考察对竞聘职位的工作思路、任期目标和工作举措，时间限制在15分钟以内。），其他人员按照结构化面试模式进行，聘请专家组织出题，现场答题。为保证面试的公开、公正、公平，面试考评组成员共5人，由外聘专家组成，评委现场打分，现场公布结果。面试主要测试应聘者的基本素质、专业知识、岗位适应能力、语言表达能力、逻辑思维能力、综合分析能力、应变能力及心理素质等，成绩进行公示。面试地点及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（五）组织考察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根据面试成绩，按照1:2的比例，抽调相关人员组成考察组对入选人员进行实地考察，形成考察报告和个人现实表现材料，供领导小组决策。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（六）人选确定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组织召开领导小组工作会议，审议考察组提交的考察报告和人选现实表现材料，按照资历量化得分占40%、面试得分占60%的办法计算总成绩，综合考察情况，集体研究确定最终人选（如有弃权或不合格者，依据名次自然递补）。结果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（七）体检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体检在指定的医疗机构进行，体检标准严格执行《公务员录用体检通用标准（试行）》（人社部发【2016】140号）。体检合格人员列入组织考察范围；因体检不合格或自愿放弃体检资格等情况出现职位空缺的，按照得分高低依次递补。公司或应聘者对体检结果有疑问的，可按有关规定提出复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（八）审批录用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根据体检结果，通知拟录，并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在石嘴山网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进行公示（时间5天），公示结果不影响聘用的，由公司研究进行试用（试用期2个月），试用期满经考核符合岗位要求的，签订《劳动合同》等，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并按程序办理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入职手续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，不合格者，不予录用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黑体" w:hAnsi="黑体" w:eastAsia="黑体" w:cs="黑体"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五、薪酬待遇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行市场化薪酬,由基本薪酬和绩效薪酬构成。按照业绩升薪酬升，业绩降薪酬降的原则执行。其中，绩效薪酬在完成《考核目标责任书》经营指标基础上，结合公司年度净利润指标完成情况和风险控制指标完成情况，按照超额累进方式从净利润中按比例计提（具体由公司和领导小组协商确定）。试用期2个月，工资按国家和公司相关规定发放，转正录用后签订劳动合同，缴纳五险一金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黑体" w:hAnsi="黑体" w:eastAsia="黑体" w:cs="黑体"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5"/>
          <w:sz w:val="32"/>
          <w:szCs w:val="32"/>
        </w:rPr>
        <w:t>六、相关说明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（一）应聘者对应聘资料和个人情况的真实性负责，如与事实不符，一经发现，取消应聘资格；已录用的，取消录用资格；已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签订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《劳动合同》的，解除劳动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（二）应聘者个人信息仅用于此次招聘，公司承诺对应聘者的个人信息予以保密，应聘资料恕不退还。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（三）招聘期间谢绝来访，如需咨询，请电话联系。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8820038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平罗县鑫晟融资担保有限公司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领导小组办公室设在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石嘴山国有资本投资运营有限公司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已经报名的人员，报名资格继续有效，不再重复报名。在资历量化后，如接受岗位调剂的，将由工作人员负责联系，现场签字接受调剂。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附件：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平罗县鑫晟融资担保有限公司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4" w:leftChars="1216" w:hanging="128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平罗县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鑫晟融资担保有限公司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领导小组办公室（代章）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560" w:lineRule="exact"/>
        <w:rPr>
          <w:rFonts w:ascii="方正仿宋_GBK" w:hAnsi="微软雅黑" w:eastAsia="方正仿宋_GBK"/>
          <w:color w:val="000000"/>
          <w:spacing w:val="5"/>
          <w:sz w:val="32"/>
          <w:szCs w:val="32"/>
        </w:rPr>
      </w:pPr>
    </w:p>
    <w:p>
      <w:pPr>
        <w:spacing w:line="640" w:lineRule="exact"/>
        <w:ind w:firstLine="3680" w:firstLineChars="1150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平罗县鑫晟融资担保</w:t>
      </w:r>
      <w:r>
        <w:rPr>
          <w:rFonts w:hint="eastAsia" w:ascii="方正小标宋_GBK" w:eastAsia="方正小标宋_GBK"/>
          <w:sz w:val="40"/>
          <w:szCs w:val="40"/>
        </w:rPr>
        <w:t>有限公司招聘报名表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14"/>
        <w:gridCol w:w="315"/>
        <w:gridCol w:w="734"/>
        <w:gridCol w:w="409"/>
        <w:gridCol w:w="585"/>
        <w:gridCol w:w="754"/>
        <w:gridCol w:w="518"/>
        <w:gridCol w:w="380"/>
        <w:gridCol w:w="190"/>
        <w:gridCol w:w="188"/>
        <w:gridCol w:w="484"/>
        <w:gridCol w:w="75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姓名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性别</w:t>
            </w:r>
          </w:p>
        </w:tc>
        <w:tc>
          <w:tcPr>
            <w:tcW w:w="5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出生日期</w:t>
            </w:r>
          </w:p>
        </w:tc>
        <w:tc>
          <w:tcPr>
            <w:tcW w:w="89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民族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籍贯</w:t>
            </w:r>
          </w:p>
        </w:tc>
        <w:tc>
          <w:tcPr>
            <w:tcW w:w="5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出生地</w:t>
            </w:r>
          </w:p>
        </w:tc>
        <w:tc>
          <w:tcPr>
            <w:tcW w:w="89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入党时间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参加工作时间</w:t>
            </w:r>
          </w:p>
        </w:tc>
        <w:tc>
          <w:tcPr>
            <w:tcW w:w="5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状况</w:t>
            </w:r>
          </w:p>
        </w:tc>
        <w:tc>
          <w:tcPr>
            <w:tcW w:w="89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技术职称</w:t>
            </w:r>
          </w:p>
        </w:tc>
        <w:tc>
          <w:tcPr>
            <w:tcW w:w="179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有何特长</w:t>
            </w:r>
          </w:p>
        </w:tc>
        <w:tc>
          <w:tcPr>
            <w:tcW w:w="18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计算机水平</w:t>
            </w:r>
          </w:p>
        </w:tc>
        <w:tc>
          <w:tcPr>
            <w:tcW w:w="3852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  <w:lang w:val="en-US" w:eastAsia="zh-CN"/>
              </w:rPr>
              <w:t>外</w:t>
            </w:r>
            <w:r>
              <w:rPr>
                <w:rFonts w:hint="eastAsia" w:ascii="方正楷体简体" w:eastAsia="方正楷体简体"/>
                <w:sz w:val="24"/>
              </w:rPr>
              <w:t>语水平</w:t>
            </w:r>
          </w:p>
        </w:tc>
        <w:tc>
          <w:tcPr>
            <w:tcW w:w="3852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7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firstLine="360" w:firstLineChars="150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全日制教育</w:t>
            </w: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学历</w:t>
            </w:r>
          </w:p>
        </w:tc>
        <w:tc>
          <w:tcPr>
            <w:tcW w:w="1017" w:type="pct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院校及专业</w:t>
            </w:r>
          </w:p>
        </w:tc>
        <w:tc>
          <w:tcPr>
            <w:tcW w:w="1706" w:type="pct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7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学位</w:t>
            </w:r>
          </w:p>
        </w:tc>
        <w:tc>
          <w:tcPr>
            <w:tcW w:w="1017" w:type="pct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706" w:type="pct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47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在职教育</w:t>
            </w: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学历</w:t>
            </w:r>
          </w:p>
        </w:tc>
        <w:tc>
          <w:tcPr>
            <w:tcW w:w="1017" w:type="pct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院校及专业</w:t>
            </w:r>
          </w:p>
        </w:tc>
        <w:tc>
          <w:tcPr>
            <w:tcW w:w="1706" w:type="pct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7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学位</w:t>
            </w:r>
          </w:p>
        </w:tc>
        <w:tc>
          <w:tcPr>
            <w:tcW w:w="1017" w:type="pct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706" w:type="pct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单位及职务</w:t>
            </w:r>
          </w:p>
        </w:tc>
        <w:tc>
          <w:tcPr>
            <w:tcW w:w="3852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应聘岗位</w:t>
            </w:r>
          </w:p>
        </w:tc>
        <w:tc>
          <w:tcPr>
            <w:tcW w:w="3852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  <w:r>
              <w:rPr>
                <w:rFonts w:hint="eastAsia" w:ascii="方正楷体简体" w:eastAsia="方正楷体简体"/>
                <w:sz w:val="22"/>
                <w:szCs w:val="22"/>
              </w:rPr>
              <w:t>历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起止时间</w:t>
            </w: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工作单位与部门</w:t>
            </w: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担任职务或从事主要工作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2"/>
                <w:szCs w:val="22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8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02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述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时间</w:t>
            </w: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项目名称</w:t>
            </w: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工作内容及本人作用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（主持、参加、独立等）</w:t>
            </w: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8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历</w:t>
            </w:r>
          </w:p>
        </w:tc>
        <w:tc>
          <w:tcPr>
            <w:tcW w:w="4522" w:type="pct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况</w:t>
            </w:r>
          </w:p>
        </w:tc>
        <w:tc>
          <w:tcPr>
            <w:tcW w:w="4522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况</w:t>
            </w:r>
          </w:p>
        </w:tc>
        <w:tc>
          <w:tcPr>
            <w:tcW w:w="4522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员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称谓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姓名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出生年月</w:t>
            </w: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政治面貌</w:t>
            </w: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配偶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子女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父亲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母亲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岳父（公公）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岳母（婆婆）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70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16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式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手机</w:t>
            </w:r>
          </w:p>
        </w:tc>
        <w:tc>
          <w:tcPr>
            <w:tcW w:w="2075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座机</w:t>
            </w: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邮箱</w:t>
            </w:r>
          </w:p>
        </w:tc>
        <w:tc>
          <w:tcPr>
            <w:tcW w:w="3678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方正楷体简体" w:eastAsia="方正楷体简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textAlignment w:val="auto"/>
        <w:rPr>
          <w:rFonts w:hint="eastAsia"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注：⑴业绩成果包括起草报告、管理方案</w:t>
      </w:r>
      <w:r>
        <w:rPr>
          <w:rFonts w:hint="eastAsia" w:ascii="方正楷体简体" w:eastAsia="方正楷体简体"/>
          <w:sz w:val="24"/>
          <w:lang w:eastAsia="zh-CN"/>
        </w:rPr>
        <w:t>、</w:t>
      </w:r>
      <w:r>
        <w:rPr>
          <w:rFonts w:hint="eastAsia" w:ascii="方正楷体简体" w:eastAsia="方正楷体简体"/>
          <w:sz w:val="24"/>
        </w:rPr>
        <w:t>管理专题、项目专题、科研专项等。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textAlignment w:val="auto"/>
        <w:rPr>
          <w:rFonts w:hint="eastAsia"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⑵应聘材料还包括身份证、学历学位证书、职称证书、执业（职业）资格证书、获奖证书、业绩成果证书等证件、证书电子扫描件。证件、证书电子扫描版作为附件附在报名表后，与报名表组成word文件，</w:t>
      </w:r>
      <w:r>
        <w:rPr>
          <w:rFonts w:ascii="方正楷体简体" w:eastAsia="方正楷体简体"/>
          <w:sz w:val="24"/>
        </w:rPr>
        <w:fldChar w:fldCharType="begin"/>
      </w:r>
      <w:r>
        <w:rPr>
          <w:rFonts w:ascii="方正楷体简体" w:eastAsia="方正楷体简体"/>
          <w:sz w:val="24"/>
        </w:rPr>
        <w:instrText xml:space="preserve"> HYPERLINK "mailto:</w:instrText>
      </w:r>
      <w:r>
        <w:rPr>
          <w:rFonts w:hint="eastAsia" w:ascii="方正楷体简体" w:eastAsia="方正楷体简体"/>
          <w:sz w:val="24"/>
        </w:rPr>
        <w:instrText xml:space="preserve">发送至szswltgs@163.com</w:instrText>
      </w:r>
      <w:r>
        <w:rPr>
          <w:rFonts w:ascii="方正楷体简体" w:eastAsia="方正楷体简体"/>
          <w:sz w:val="24"/>
        </w:rPr>
        <w:instrText xml:space="preserve">" </w:instrText>
      </w:r>
      <w:r>
        <w:rPr>
          <w:rFonts w:ascii="方正楷体简体" w:eastAsia="方正楷体简体"/>
          <w:sz w:val="24"/>
        </w:rPr>
        <w:fldChar w:fldCharType="separate"/>
      </w:r>
      <w:r>
        <w:rPr>
          <w:rStyle w:val="9"/>
          <w:rFonts w:hint="eastAsia" w:ascii="方正楷体简体" w:eastAsia="方正楷体简体"/>
          <w:sz w:val="24"/>
        </w:rPr>
        <w:t>发送至szsgtgs@163.com</w:t>
      </w:r>
      <w:r>
        <w:rPr>
          <w:rFonts w:ascii="方正楷体简体" w:eastAsia="方正楷体简体"/>
          <w:sz w:val="24"/>
        </w:rPr>
        <w:fldChar w:fldCharType="end"/>
      </w:r>
      <w:r>
        <w:rPr>
          <w:rFonts w:hint="eastAsia" w:ascii="方正楷体简体" w:eastAsia="方正楷体简体"/>
          <w:sz w:val="24"/>
        </w:rPr>
        <w:t>邮箱。</w:t>
      </w:r>
    </w:p>
    <w:p/>
    <w:sectPr>
      <w:footerReference r:id="rId3" w:type="default"/>
      <w:pgSz w:w="11906" w:h="16838"/>
      <w:pgMar w:top="1701" w:right="1474" w:bottom="1417" w:left="1587" w:header="851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wordWrap w:val="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631190" cy="3251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5.6pt;width:49.7pt;mso-position-horizontal:outside;mso-position-horizontal-relative:margin;z-index:251659264;mso-width-relative:page;mso-height-relative:page;" filled="f" stroked="f" coordsize="21600,21600" o:gfxdata="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4nKWB1gAAAAYBAAAPAAAAAAAAAAEAIAAAACIAAABkcnMvZG93bnJldi54&#10;bWxQSwECFAAUAAAACACHTuJAHxULO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4805680</wp:posOffset>
              </wp:positionH>
              <wp:positionV relativeFrom="paragraph">
                <wp:posOffset>181610</wp:posOffset>
              </wp:positionV>
              <wp:extent cx="972820" cy="130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4pt;margin-top:14.3pt;height:10.25pt;width:76.6pt;mso-position-horizontal-relative:margin;z-index:251658240;mso-width-relative:page;mso-height-relative:page;" filled="f" stroked="f" coordsize="21600,21600" o:gfxdata="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eCimLYAAAACQEAAA8AAAAAAAAAAQAgAAAAIgAAAGRycy9kb3du&#10;cmV2LnhtbFBLAQIUABQAAAAIAIdO4kAdE2al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08ED"/>
    <w:rsid w:val="0EB96B32"/>
    <w:rsid w:val="0FD82F38"/>
    <w:rsid w:val="0FDD5A92"/>
    <w:rsid w:val="10EC3482"/>
    <w:rsid w:val="115240B2"/>
    <w:rsid w:val="153B3494"/>
    <w:rsid w:val="18485276"/>
    <w:rsid w:val="1D923F9A"/>
    <w:rsid w:val="1FC94B83"/>
    <w:rsid w:val="21B15EAC"/>
    <w:rsid w:val="22803A7B"/>
    <w:rsid w:val="26110231"/>
    <w:rsid w:val="27245648"/>
    <w:rsid w:val="28BF5BE1"/>
    <w:rsid w:val="28D243DD"/>
    <w:rsid w:val="2C126CA3"/>
    <w:rsid w:val="2E0C5E05"/>
    <w:rsid w:val="2F041C7B"/>
    <w:rsid w:val="3193428D"/>
    <w:rsid w:val="31A4733B"/>
    <w:rsid w:val="368E63A1"/>
    <w:rsid w:val="36FA4DCF"/>
    <w:rsid w:val="447B4E62"/>
    <w:rsid w:val="455B3C57"/>
    <w:rsid w:val="4D2D5BDF"/>
    <w:rsid w:val="4E45066E"/>
    <w:rsid w:val="506C1CBF"/>
    <w:rsid w:val="527D5890"/>
    <w:rsid w:val="52BA0745"/>
    <w:rsid w:val="5945762C"/>
    <w:rsid w:val="5D8217D9"/>
    <w:rsid w:val="5DDA59EE"/>
    <w:rsid w:val="63C83CA4"/>
    <w:rsid w:val="63DC4232"/>
    <w:rsid w:val="65681FBC"/>
    <w:rsid w:val="66524763"/>
    <w:rsid w:val="67B00FBE"/>
    <w:rsid w:val="68784C19"/>
    <w:rsid w:val="6CB17ADB"/>
    <w:rsid w:val="6DDA41AC"/>
    <w:rsid w:val="6FB71A84"/>
    <w:rsid w:val="71784034"/>
    <w:rsid w:val="724A43F0"/>
    <w:rsid w:val="730605ED"/>
    <w:rsid w:val="73F661B4"/>
    <w:rsid w:val="76931FF7"/>
    <w:rsid w:val="76ED7C64"/>
    <w:rsid w:val="78F508ED"/>
    <w:rsid w:val="7E4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2020-11-07T02:09:00Z</dcterms:created>
  <dc:creator>lenovo</dc:creator>
  <cp:lastModifiedBy>Administrator</cp:lastModifiedBy>
  <cp:lastPrinted>2020-12-16T03:19:00Z</cp:lastPrinted>
  <dcterms:modified xsi:type="dcterms:W3CDTF">2020-12-16T10:19:06Z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