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-381635</wp:posOffset>
                </wp:positionV>
                <wp:extent cx="1012190" cy="393065"/>
                <wp:effectExtent l="0" t="0" r="1651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6475" y="403225"/>
                          <a:ext cx="1012190" cy="393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25pt;margin-top:-30.05pt;height:30.95pt;width:79.7pt;z-index:251658240;v-text-anchor:middle;mso-width-relative:page;mso-height-relative:page;" fillcolor="#FFFFFF [3212]" filled="t" stroked="f" coordsize="21600,21600" o:gfxdata="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jcGad0wAAAAgBAAAPAAAAAAAAAAEAIAAAACIAAABkcnMvZG93bnJldi54bWxQ&#10;SwECFAAUAAAACACHTuJAldXwBG4CAADKBAAADgAAAAAAAAABACAAAAAiAQAAZHJzL2Uyb0RvYy54&#10;bWxQSwUGAAAAAAYABgBZAQAAAg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FFFFFF" w:themeColor="background1"/>
                          <w:sz w:val="24"/>
                          <w:szCs w:val="24"/>
                          <w:highlight w:val="darkRed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:highlight w:val="darkRed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:highlight w:val="darkRed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32"/>
          <w:lang w:eastAsia="zh-CN"/>
        </w:rPr>
        <w:t>台州市工业互联网产业有限公司</w:t>
      </w:r>
      <w:r>
        <w:rPr>
          <w:rFonts w:hint="eastAsia"/>
          <w:b/>
          <w:bCs/>
          <w:sz w:val="32"/>
          <w:szCs w:val="32"/>
        </w:rPr>
        <w:t>招聘岗位及任职</w:t>
      </w:r>
      <w:r>
        <w:rPr>
          <w:rFonts w:hint="eastAsia"/>
          <w:b/>
          <w:bCs/>
          <w:sz w:val="32"/>
          <w:szCs w:val="32"/>
          <w:lang w:eastAsia="zh-CN"/>
        </w:rPr>
        <w:t>资格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2"/>
        <w:tblW w:w="14850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55"/>
        <w:gridCol w:w="6975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69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主要职责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工业互联网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产品经理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（成熟人才）</w:t>
            </w:r>
          </w:p>
        </w:tc>
        <w:tc>
          <w:tcPr>
            <w:tcW w:w="6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负责产品的相关市场营销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、推广策划方案和广告方案撰写及编制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2、负责完成产品相关市场分析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行业分析以及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市场的调查、预测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，挖掘和推动产品运营；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做好全方位对接，推广和宣传，做好产品活动的策划包装等实施工作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动态掌握销售及策划进度，对项目产品推广规划设计提供专业意见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负责相关产品后期维护及管理工作；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、完成公司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交付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的其他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5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大学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本科及以上学历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2年以上工业互联网相关产品销售服务工作经验（工业互联网对口专业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专业优先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2、具备整体方案编写能力，具备工业互联网线上策划，实施能力优先；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年龄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周岁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以下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,特别优秀人才可放宽至40周岁以下。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4、编外员工。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工业互联网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渠道管理人员（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1-2人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（成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熟人才）</w:t>
            </w:r>
          </w:p>
        </w:tc>
        <w:tc>
          <w:tcPr>
            <w:tcW w:w="6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负责公司渠道建设运营管理；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负责渠道的风险管控，合规运营，信息数据管理与分析，及渠道文档的管理；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负责渠道商的维系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支撑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培训；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完成落实所负责的渠道业绩目标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5、完成公司交付的其他工作。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大学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本科及以上学历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2年以上渠道管理运营工作实践和相关经验（市场营销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工商管理等相关专业优先考虑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年龄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周岁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以下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,特别优秀人才可放宽至40周岁以下；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善于沟通，有较强的人际连接力，风险管理意识强，能快速识别、分析、归纳并有效解决问题，具有较强的业务执行能力、组织协调能力、谈判能力及抗压能力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5、有工业互联网渠道资源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者优先，通信运营商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CN"/>
              </w:rPr>
              <w:t>、中大型网络公司渠道运营从业人员优先考虑。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6、编外员工。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主要职责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2"/>
                <w:sz w:val="24"/>
                <w:szCs w:val="24"/>
                <w:lang w:val="en-US" w:eastAsia="zh-CN" w:bidi="ar-SA"/>
              </w:rPr>
              <w:t>文秘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2"/>
                <w:sz w:val="24"/>
                <w:szCs w:val="24"/>
                <w:lang w:val="en-US" w:eastAsia="zh-CN" w:bidi="ar-SA"/>
              </w:rPr>
              <w:t xml:space="preserve"> （1人）</w:t>
            </w:r>
          </w:p>
        </w:tc>
        <w:tc>
          <w:tcPr>
            <w:tcW w:w="6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1、负责起草公司工作计划、总结、制度、决定及其它综合性文件；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2、负责公司各种会议记录，牵头做好会务安排；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3、负责公司各类重大决策、决定、计划的跟踪、督办、落实工作，并定期汇报；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4、负责公司非业务类活动的策划组织实施；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5、起草、审核和承办公司相关新闻稿件，做好公司形象宣传；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6、协助处理办公室日常行政事宜，负责公司重要领导来客接待工作；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7、完成领导交办的其他任务。</w:t>
            </w:r>
          </w:p>
        </w:tc>
        <w:tc>
          <w:tcPr>
            <w:tcW w:w="5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大学本科以上学历（文秘、中文等相关专业），年龄30周岁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及以下，形象气质佳，特别优秀者年龄可放宽到35周岁以下；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2、有研究生学历、文秘工作3年以上工作经历者优先；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熟悉办公室日常文案、制度建设、行政后勤、公文写作工作，熟练运用ppt、word、excel等办公软件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工作主动性、抗压能力强，有良好的组织、协调、沟通能力及人际交往能力，具有较好的保密意识和服务意识。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6、正式编制员工。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="宋体"/>
          <w:lang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14CE6"/>
    <w:multiLevelType w:val="singleLevel"/>
    <w:tmpl w:val="90914CE6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BC35052F"/>
    <w:multiLevelType w:val="singleLevel"/>
    <w:tmpl w:val="BC3505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109B78A"/>
    <w:multiLevelType w:val="singleLevel"/>
    <w:tmpl w:val="D109B7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6BD0"/>
    <w:rsid w:val="04406350"/>
    <w:rsid w:val="04FF34A8"/>
    <w:rsid w:val="08992B45"/>
    <w:rsid w:val="0BCB4193"/>
    <w:rsid w:val="0DAA6D85"/>
    <w:rsid w:val="11D85681"/>
    <w:rsid w:val="159D741F"/>
    <w:rsid w:val="1919561E"/>
    <w:rsid w:val="1B151448"/>
    <w:rsid w:val="1FE51DA4"/>
    <w:rsid w:val="25B47278"/>
    <w:rsid w:val="40B11F28"/>
    <w:rsid w:val="42454D3C"/>
    <w:rsid w:val="440E435B"/>
    <w:rsid w:val="443F6D66"/>
    <w:rsid w:val="457851EA"/>
    <w:rsid w:val="527B0DAB"/>
    <w:rsid w:val="57782E85"/>
    <w:rsid w:val="585C145E"/>
    <w:rsid w:val="58F603C2"/>
    <w:rsid w:val="59D27C72"/>
    <w:rsid w:val="631F1774"/>
    <w:rsid w:val="6CA10647"/>
    <w:rsid w:val="6D433E1A"/>
    <w:rsid w:val="71481883"/>
    <w:rsid w:val="71937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2020-03-31T05:25:00Z</dcterms:created>
  <dc:creator>lqdx</dc:creator>
  <cp:lastModifiedBy>Administrator</cp:lastModifiedBy>
  <cp:lastPrinted>2020-12-16T07:49:06Z</cp:lastPrinted>
  <dcterms:modified xsi:type="dcterms:W3CDTF">2020-12-16T08:33:11Z</dcterms:modified>
  <dc:title>含笑姐姐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