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left"/>
      </w:pPr>
      <w:r>
        <w:rPr>
          <w:sz w:val="18"/>
          <w:szCs w:val="18"/>
          <w:bdr w:val="none" w:color="auto" w:sz="0" w:space="0"/>
        </w:rPr>
        <w:t>招聘岗位和数量</w:t>
      </w:r>
    </w:p>
    <w:tbl>
      <w:tblPr>
        <w:tblW w:w="96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1065"/>
        <w:gridCol w:w="840"/>
        <w:gridCol w:w="1035"/>
        <w:gridCol w:w="1140"/>
        <w:gridCol w:w="1440"/>
        <w:gridCol w:w="1470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45" w:hRule="atLeast"/>
          <w:jc w:val="center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主管单位</w:t>
            </w:r>
          </w:p>
        </w:tc>
        <w:tc>
          <w:tcPr>
            <w:tcW w:w="10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招聘单位</w:t>
            </w: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10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岗位类别</w:t>
            </w: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招聘人数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学历/学位</w:t>
            </w:r>
          </w:p>
        </w:tc>
        <w:tc>
          <w:tcPr>
            <w:tcW w:w="14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所需专业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丽水市大数据发展管理局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丽水市电子政务中心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数据管理、应用开发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2人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研究生/硕士及以上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计算机类、电子信息类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sz w:val="18"/>
                <w:szCs w:val="18"/>
                <w:bdr w:val="none" w:color="auto" w:sz="0" w:space="0"/>
              </w:rPr>
              <w:t>“双一流”大学可放宽至本科。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left"/>
      </w:pPr>
      <w:r>
        <w:rPr>
          <w:sz w:val="18"/>
          <w:szCs w:val="18"/>
          <w:bdr w:val="none" w:color="auto" w:sz="0" w:space="0"/>
        </w:rPr>
        <w:t>三、招聘条件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7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666666"/>
      <w:u w:val="none"/>
    </w:rPr>
  </w:style>
  <w:style w:type="character" w:styleId="6">
    <w:name w:val="Hyperlink"/>
    <w:basedOn w:val="4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2020-12-21T08:15:06Z</dcterms:created>
  <dc:creator>Administrator</dc:creator>
  <cp:lastModifiedBy>那时花开咖啡馆。</cp:lastModifiedBy>
  <dcterms:modified xsi:type="dcterms:W3CDTF">2020-12-21T08:15:08Z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