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kinsoku/>
        <w:wordWrap/>
        <w:overflowPunct/>
        <w:topLinePunct w:val="0"/>
        <w:autoSpaceDE/>
        <w:autoSpaceDN/>
        <w:bidi w:val="0"/>
        <w:spacing w:line="540" w:lineRule="exact"/>
        <w:ind w:firstLine="565" w:firstLineChars="157"/>
        <w:jc w:val="center"/>
        <w:textAlignment w:val="auto"/>
        <w:rPr>
          <w:rFonts w:hint="eastAsia" w:ascii="Times New Roman" w:hAnsi="Times New Roman" w:eastAsia="方正小标宋简体"/>
          <w:sz w:val="36"/>
          <w:szCs w:val="36"/>
        </w:rPr>
      </w:pPr>
    </w:p>
    <w:p>
      <w:pPr>
        <w:keepNext w:val="0"/>
        <w:keepLines w:val="0"/>
        <w:pageBreakBefore w:val="0"/>
        <w:widowControl/>
        <w:kinsoku/>
        <w:wordWrap/>
        <w:overflowPunct/>
        <w:topLinePunct w:val="0"/>
        <w:autoSpaceDE/>
        <w:autoSpaceDN/>
        <w:bidi w:val="0"/>
        <w:spacing w:line="540" w:lineRule="exact"/>
        <w:ind w:firstLine="565" w:firstLineChars="157"/>
        <w:jc w:val="center"/>
        <w:textAlignment w:val="auto"/>
        <w:rPr>
          <w:rFonts w:ascii="Times New Roman" w:hAnsi="Times New Roman" w:eastAsia="仿宋_GB2312"/>
          <w:b/>
          <w:sz w:val="30"/>
          <w:szCs w:val="30"/>
        </w:rPr>
      </w:pPr>
      <w:r>
        <w:rPr>
          <w:rFonts w:hint="eastAsia" w:ascii="Times New Roman" w:hAnsi="Times New Roman" w:eastAsia="方正小标宋简体"/>
          <w:sz w:val="36"/>
          <w:szCs w:val="36"/>
        </w:rPr>
        <w:t>山西信托股份有限公司人员招聘公告</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山西信托股份有限公司为山西金融投资控股集团有限公司旗下子公司，成立于1985年，是山西省唯一一家省属国有控股信托机构，注册资本13.57亿元，截至2020年9月底，资产总规模28.64亿元，设立北京、天津、上海、深圳等10个异地业务部门，参控股企业3家。公司始终以市场为导向，立足服务实体经济，充分发挥信托功能，为山西省产业结构调整、基础设施建设做出重大贡献，从2002年改制至今，为山西省投放各类资金近3000亿元，支持政府和企业项目上千个。</w:t>
      </w:r>
    </w:p>
    <w:p>
      <w:pPr>
        <w:keepNext w:val="0"/>
        <w:keepLines w:val="0"/>
        <w:pageBreakBefore w:val="0"/>
        <w:widowControl/>
        <w:kinsoku/>
        <w:wordWrap/>
        <w:overflowPunct/>
        <w:topLinePunct w:val="0"/>
        <w:autoSpaceDE/>
        <w:autoSpaceDN/>
        <w:bidi w:val="0"/>
        <w:adjustRightInd w:val="0"/>
        <w:snapToGrid w:val="0"/>
        <w:spacing w:line="540" w:lineRule="exact"/>
        <w:ind w:firstLine="646" w:firstLineChars="202"/>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近年来，公司先后获得国务院发展研究中心“中国500家最大服务业”、民政部中国社会工作协会“2008中国金融企业慈善榜信托业·突出贡献奖”、山西省人民政府“支持山西转型跨越发展突出贡献奖”、山西省总工会“五一劳动奖章”等荣誉。</w:t>
      </w:r>
    </w:p>
    <w:p>
      <w:pPr>
        <w:pStyle w:val="4"/>
        <w:keepNext w:val="0"/>
        <w:keepLines w:val="0"/>
        <w:pageBreakBefore w:val="0"/>
        <w:widowControl/>
        <w:kinsoku/>
        <w:wordWrap/>
        <w:overflowPunct/>
        <w:topLinePunct w:val="0"/>
        <w:autoSpaceDE/>
        <w:autoSpaceDN/>
        <w:bidi w:val="0"/>
        <w:adjustRightInd w:val="0"/>
        <w:snapToGrid w:val="0"/>
        <w:spacing w:line="540" w:lineRule="exact"/>
        <w:ind w:left="640" w:firstLine="0" w:firstLineChars="0"/>
        <w:textAlignment w:val="auto"/>
        <w:rPr>
          <w:rFonts w:ascii="Times New Roman" w:hAnsi="Times New Roman" w:eastAsia="黑体"/>
          <w:sz w:val="32"/>
          <w:szCs w:val="32"/>
        </w:rPr>
      </w:pPr>
      <w:r>
        <w:rPr>
          <w:rFonts w:hint="eastAsia" w:ascii="Times New Roman" w:hAnsi="Times New Roman" w:eastAsia="黑体"/>
          <w:sz w:val="32"/>
          <w:szCs w:val="32"/>
        </w:rPr>
        <w:t>一、招聘岗位</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 xml:space="preserve">信息管理岗（1名）   </w:t>
      </w:r>
      <w:r>
        <w:rPr>
          <w:rFonts w:hint="eastAsia" w:ascii="Times New Roman" w:hAnsi="Times New Roman" w:eastAsia="仿宋_GB2312"/>
          <w:b/>
          <w:sz w:val="32"/>
          <w:szCs w:val="32"/>
        </w:rPr>
        <w:t xml:space="preserve"> </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二、</w:t>
      </w:r>
      <w:r>
        <w:rPr>
          <w:rFonts w:hint="eastAsia" w:ascii="Times New Roman" w:hAnsi="Times New Roman" w:eastAsia="黑体"/>
          <w:sz w:val="32"/>
          <w:szCs w:val="32"/>
        </w:rPr>
        <w:t>工作地</w:t>
      </w:r>
      <w:r>
        <w:rPr>
          <w:rFonts w:hint="eastAsia" w:ascii="Times New Roman" w:hAnsi="Times New Roman" w:eastAsia="黑体"/>
          <w:sz w:val="32"/>
          <w:szCs w:val="32"/>
          <w:lang w:val="en-US" w:eastAsia="zh-CN"/>
        </w:rPr>
        <w:t>点</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山西省太原市</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三、岗位要求</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1.负责公司信息系统建设和运行维护工作；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2.负责数据备份、用户管理、应用监控、故障排除等工作；</w:t>
      </w:r>
      <w:r>
        <w:rPr>
          <w:rFonts w:ascii="Times New Roman" w:hAnsi="Times New Roman" w:eastAsia="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3.负责公司网站后台维护管理和网站信息的编辑工作；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FF0000"/>
          <w:sz w:val="32"/>
          <w:szCs w:val="32"/>
        </w:rPr>
      </w:pPr>
      <w:r>
        <w:rPr>
          <w:rFonts w:hint="eastAsia" w:ascii="Times New Roman" w:hAnsi="Times New Roman" w:eastAsia="仿宋_GB2312"/>
          <w:sz w:val="32"/>
          <w:szCs w:val="32"/>
        </w:rPr>
        <w:t>4.负责公司移动互联网、智能终端技术拓展服务等工作。</w:t>
      </w:r>
      <w:r>
        <w:rPr>
          <w:rFonts w:ascii="Times New Roman" w:hAnsi="Times New Roman" w:eastAsia="仿宋_GB2312"/>
          <w:color w:val="FF000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四、资格条件</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1.计算机类专业，硕士研究生及以上学历，其中硕士研究生年龄不超过30周岁，博士研究生年龄不超过35周岁；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2.具有IT工作经验，能独立进行计算机软硬件、计算机网络管理与维护工作者优先；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3.爱岗敬业，具备较强的责任心和良好的团队协作能力。</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五、薪酬福利</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薪酬为10--20万元/年；</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2.博士可享受省</w:t>
      </w:r>
      <w:r>
        <w:rPr>
          <w:rFonts w:hint="eastAsia" w:ascii="Times New Roman" w:hAnsi="Times New Roman" w:eastAsia="仿宋_GB2312"/>
          <w:sz w:val="32"/>
          <w:szCs w:val="32"/>
          <w:lang w:val="en-US" w:eastAsia="zh-CN"/>
        </w:rPr>
        <w:t>及太原市</w:t>
      </w:r>
      <w:r>
        <w:rPr>
          <w:rFonts w:hint="eastAsia" w:ascii="Times New Roman" w:hAnsi="Times New Roman" w:eastAsia="仿宋_GB2312"/>
          <w:sz w:val="32"/>
          <w:szCs w:val="32"/>
        </w:rPr>
        <w:t>人才引进补贴共计约53万元，硕士按规定享受省级补贴和太原市补贴；</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3.缴纳五险二金，购买商业保险（补充医疗、意外伤害等），安排定期健康体</w:t>
      </w:r>
      <w:bookmarkStart w:id="0" w:name="_GoBack"/>
      <w:bookmarkEnd w:id="0"/>
      <w:r>
        <w:rPr>
          <w:rFonts w:hint="eastAsia" w:ascii="Times New Roman" w:hAnsi="Times New Roman" w:eastAsia="仿宋_GB2312"/>
          <w:sz w:val="32"/>
          <w:szCs w:val="32"/>
        </w:rPr>
        <w:t>检，享受带薪年休假及公休假，国家传统节日发放节日福利。</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六、报名时间和方式</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sz w:val="32"/>
          <w:szCs w:val="32"/>
        </w:rPr>
        <w:t>报名截止日期：2021年1月5日</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sz w:val="32"/>
          <w:szCs w:val="32"/>
        </w:rPr>
        <w:t>联系方式</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咨询电话：0351-8686209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请将个人简历、学历学位证书及身份证扫描件投递至邮箱：sxxtrlgongyong@163.com</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七、其他</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 应聘人员应对提交信息的真实性负责，如发现与事实不符，取消应聘资格；</w:t>
      </w:r>
    </w:p>
    <w:p>
      <w:pPr>
        <w:keepNext w:val="0"/>
        <w:keepLines w:val="0"/>
        <w:pageBreakBefore w:val="0"/>
        <w:widowControl/>
        <w:kinsoku/>
        <w:wordWrap/>
        <w:overflowPunct/>
        <w:topLinePunct w:val="0"/>
        <w:autoSpaceDE/>
        <w:autoSpaceDN/>
        <w:bidi w:val="0"/>
        <w:spacing w:line="540" w:lineRule="exact"/>
        <w:ind w:firstLine="640" w:firstLineChars="200"/>
        <w:textAlignment w:val="auto"/>
      </w:pPr>
      <w:r>
        <w:rPr>
          <w:rFonts w:hint="eastAsia" w:ascii="Times New Roman" w:hAnsi="Times New Roman" w:eastAsia="仿宋_GB2312" w:cs="仿宋_GB2312"/>
          <w:sz w:val="32"/>
          <w:szCs w:val="32"/>
        </w:rPr>
        <w:t>2. 公司对应聘人员资料严格保密，仅用作此次选聘工作，所有资料恕不退还。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24F39"/>
    <w:rsid w:val="23824F39"/>
    <w:rsid w:val="63406422"/>
    <w:rsid w:val="67175F7B"/>
    <w:rsid w:val="75546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color w:val="000000"/>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widowControl w:val="0"/>
      <w:ind w:firstLine="420" w:firstLineChars="200"/>
      <w:jc w:val="both"/>
    </w:pPr>
    <w:rPr>
      <w:rFonts w:ascii="Calibri" w:hAnsi="Calibri" w:eastAsia="宋体" w:cs="Times New Roman"/>
      <w:color w:val="auto"/>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2020-12-18T04:34:00Z</dcterms:created>
  <dc:creator>凡尘</dc:creator>
  <cp:lastModifiedBy>凡尘</cp:lastModifiedBy>
  <dcterms:modified xsi:type="dcterms:W3CDTF">2020-12-18T06:56:43Z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