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24" w:type="dxa"/>
        <w:jc w:val="center"/>
        <w:tblCellSpacing w:w="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900"/>
        <w:gridCol w:w="2112"/>
        <w:gridCol w:w="372"/>
        <w:gridCol w:w="132"/>
        <w:gridCol w:w="2256"/>
        <w:gridCol w:w="576"/>
        <w:gridCol w:w="708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附件一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tblCellSpacing w:w="0" w:type="dxa"/>
          <w:jc w:val="center"/>
        </w:trPr>
        <w:tc>
          <w:tcPr>
            <w:tcW w:w="7524" w:type="dxa"/>
            <w:gridSpan w:val="8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Style w:val="5"/>
                <w:rFonts w:hint="default" w:ascii="sinsum" w:hAnsi="sinsum" w:eastAsia="sinsum" w:cs="sinsum"/>
                <w:b/>
                <w:color w:val="000000"/>
                <w:sz w:val="16"/>
                <w:szCs w:val="16"/>
              </w:rPr>
              <w:t>南宁仙葫经济开发区管委会公开招聘</w:t>
            </w:r>
            <w:r>
              <w:rPr>
                <w:rStyle w:val="5"/>
                <w:rFonts w:hint="default" w:ascii="sinsum" w:hAnsi="sinsum" w:eastAsia="sinsum" w:cs="sinsum"/>
                <w:b/>
                <w:color w:val="000000"/>
                <w:sz w:val="16"/>
                <w:szCs w:val="16"/>
              </w:rPr>
              <w:br w:type="textWrapping"/>
            </w:r>
            <w:r>
              <w:rPr>
                <w:rStyle w:val="5"/>
                <w:rFonts w:hint="default" w:ascii="sinsum" w:hAnsi="sinsum" w:eastAsia="sinsum" w:cs="sinsum"/>
                <w:b/>
                <w:color w:val="000000"/>
                <w:sz w:val="16"/>
                <w:szCs w:val="16"/>
              </w:rPr>
              <w:t>编外聘用人员计划表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部门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岗位职责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需求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人数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岗位任职条件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岗位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类别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工资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待遇（元）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tblCellSpacing w:w="0" w:type="dxa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住建安监局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（岗位一）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负责指导监督小区成立业委会、督促规范小区物业管理活动、处理物业投诉纠纷以及受理审核保障房申请等工作。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1.大专及以上学历；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2.法学类及物业管理专业优先；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3.年龄在35周岁（含）以下；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4.能熟练使用电脑办公软件。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行政辅助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3100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tblCellSpacing w:w="0" w:type="dxa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住建安监局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（岗位二）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负责对接自然资源局的农村乱占耕地建房摸排、农村不动产确权登记、实施农用地审批、林业砍伐审批、地质灾害巡查等相关工作。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1.大专及以上学历；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2.能熟练使用电脑办公软件、林业工程类、农业工程类、环境科学与工程类专业优先；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3.年龄在35周岁（含）以下；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4.有C1驾照、有社区工作经历者优先。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行政辅助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3100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住建安监局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（岗位二）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各类安全生产计划、方案、工作总结、应急方案和综合性文字材料的起草工作。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1.大专及以上学历；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2.有C1驾照、能熟练使用电脑办公软件者优先；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3.年龄在35周岁（含）以下；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4.有较强的事业心和责任感。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行政辅助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3100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社会事务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管理局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（岗位一）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负责农业普查、城乡一体化管理、城乡住户调查、综合交通调查、农经统计、农业、水利、水产、畜牧等产值产量统计工作。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1.大专及以上学历；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2.不限专业；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3.熟悉电脑操作；  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4.年龄在35周岁（含）以下。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行政辅助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3100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tblCellSpacing w:w="0" w:type="dxa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社会事务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管理局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（岗位二）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负责做好人民调解以及矛盾纠纷排查、普法依法治理、法治政府材料整理汇报、信息简报报送、法律援助、公共法律服务等相关工作。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1.大专及以上学历；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2.法学类专业；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3.有司法调解经验优先；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4.年龄在35周岁（含）以下。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行政辅助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3100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tblCellSpacing w:w="0" w:type="dxa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城乡管理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与执法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负责局办公室内勤工作，具体负责接收反馈数字案件。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1.大专及以上学历；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2.年龄在35周岁（含）以下；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3.能熟练使用电脑办公软件。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行政辅助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3100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tblCellSpacing w:w="0" w:type="dxa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财政所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负责财政预决算会计业务、工资核算和固定资产管理等相关工作。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1.大专及以上学历；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2.财务专业优先；</w:t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3.中共党员优先。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行政辅助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3100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合    计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82" w:beforeAutospacing="0" w:after="482" w:afterAutospacing="0" w:line="336" w:lineRule="atLeast"/>
        <w:ind w:left="60" w:right="60" w:firstLine="0"/>
        <w:jc w:val="center"/>
        <w:rPr>
          <w:rFonts w:hint="default" w:ascii="sinsum" w:hAnsi="sinsum" w:eastAsia="sinsum" w:cs="sinsum"/>
          <w:color w:val="000000"/>
        </w:rPr>
      </w:pPr>
    </w:p>
    <w:p>
      <w:pPr>
        <w:pStyle w:val="2"/>
        <w:keepNext w:val="0"/>
        <w:keepLines w:val="0"/>
        <w:widowControl/>
        <w:suppressLineNumbers w:val="0"/>
        <w:spacing w:before="482" w:beforeAutospacing="0" w:after="482" w:afterAutospacing="0" w:line="336" w:lineRule="atLeast"/>
        <w:ind w:left="60" w:right="60" w:firstLine="0"/>
        <w:jc w:val="center"/>
        <w:rPr>
          <w:rFonts w:hint="default" w:ascii="sinsum" w:hAnsi="sinsum" w:eastAsia="sinsum" w:cs="sinsum"/>
          <w:color w:val="000000"/>
        </w:rPr>
      </w:pPr>
      <w:r>
        <w:rPr>
          <w:rFonts w:hint="default" w:ascii="sinsum" w:hAnsi="sinsum" w:eastAsia="sinsum" w:cs="sinsum"/>
          <w:color w:val="000000"/>
          <w:sz w:val="16"/>
          <w:szCs w:val="16"/>
        </w:rPr>
        <w:t>南宁仙葫经济开发区管理委员会招聘报名登记表（样板）</w:t>
      </w:r>
      <w:r>
        <w:rPr>
          <w:rStyle w:val="5"/>
          <w:rFonts w:hint="default" w:ascii="sinsum" w:hAnsi="sinsum" w:eastAsia="sinsum" w:cs="sinsum"/>
          <w:b/>
          <w:color w:val="000000"/>
          <w:sz w:val="16"/>
          <w:szCs w:val="16"/>
        </w:rPr>
        <w:t>  </w:t>
      </w:r>
    </w:p>
    <w:tbl>
      <w:tblPr>
        <w:tblW w:w="8316" w:type="dxa"/>
        <w:jc w:val="center"/>
        <w:tblCellSpacing w:w="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717"/>
        <w:gridCol w:w="623"/>
        <w:gridCol w:w="1257"/>
        <w:gridCol w:w="611"/>
        <w:gridCol w:w="646"/>
        <w:gridCol w:w="491"/>
        <w:gridCol w:w="765"/>
        <w:gridCol w:w="801"/>
        <w:gridCol w:w="1639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年月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照  片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（1寸电子彩色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照片）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民族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广西XX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婚姻状况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面貌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（群众/共青团员/党员）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健康状况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职称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例：初级工程师，没有则填无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执业资格证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例：会计资格证,没有则填无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应聘部门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例：住建安监局（岗位一）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教育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例：大学本科XX学位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tblCellSpacing w:w="0" w:type="dxa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教育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原工作单位及职务</w:t>
            </w:r>
          </w:p>
        </w:tc>
        <w:tc>
          <w:tcPr>
            <w:tcW w:w="6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人事档案存放点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身份证号码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家庭地址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tblCellSpacing w:w="0" w:type="dxa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(从高中起)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例：学历简历从中学开始填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2014.09-2017.06  XXX学校读高中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2017.09-2020.06  XXX学校读大学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工作简历时间不允许中断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2020.06-2020.07  待业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2020.07-         XX单位工作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成员及重要社会关系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 xml:space="preserve">年龄 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政治面貌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工作单位及职务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父亲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（已退休或已去世请在后面注明）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母亲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（已退休或已去世请在后面注明）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配偶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例：张三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群众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XXX单位职工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子女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例：李四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群众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XXX小学学生（未上学：学龄前儿童）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8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本人承诺无违法犯罪行为，无违反计划生育政策，并对以上内容的真实性、准确性及合法性负责，如有虚假，愿意承担责任。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                        本人签名：                                  年  月 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82" w:beforeAutospacing="0" w:after="482" w:afterAutospacing="0" w:line="336" w:lineRule="atLeast"/>
        <w:ind w:left="60" w:right="60" w:firstLine="0"/>
        <w:jc w:val="left"/>
        <w:rPr>
          <w:rFonts w:hint="default" w:ascii="sinsum" w:hAnsi="sinsum" w:eastAsia="sinsum" w:cs="sinsum"/>
          <w:color w:val="000000"/>
        </w:rPr>
      </w:pPr>
      <w:r>
        <w:rPr>
          <w:rStyle w:val="5"/>
          <w:rFonts w:hint="default" w:ascii="sinsum" w:hAnsi="sinsum" w:eastAsia="sinsum" w:cs="sinsum"/>
          <w:b/>
          <w:color w:val="000000"/>
          <w:sz w:val="16"/>
          <w:szCs w:val="16"/>
        </w:rPr>
        <w:t>     注：1、报名表请一页纸打印。2、请用1寸电子彩色照片。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B393B"/>
    <w:rsid w:val="024504B2"/>
    <w:rsid w:val="07FA10F8"/>
    <w:rsid w:val="164B393B"/>
    <w:rsid w:val="43F47349"/>
    <w:rsid w:val="580676FE"/>
    <w:rsid w:val="67C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0">
    <w:name w:val="dot"/>
    <w:basedOn w:val="4"/>
    <w:uiPriority w:val="0"/>
  </w:style>
  <w:style w:type="character" w:customStyle="1" w:styleId="11">
    <w:name w:val="time"/>
    <w:basedOn w:val="4"/>
    <w:uiPriority w:val="0"/>
    <w:rPr>
      <w:color w:val="999999"/>
    </w:rPr>
  </w:style>
  <w:style w:type="character" w:customStyle="1" w:styleId="12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2020-12-21T09:00:00Z</dcterms:created>
  <dc:creator>ぺ灬cc果冻ル</dc:creator>
  <cp:lastModifiedBy>ぺ灬cc果冻ル</cp:lastModifiedBy>
  <dcterms:modified xsi:type="dcterms:W3CDTF">2020-12-21T09:23:41Z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