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638"/>
        <w:gridCol w:w="639"/>
        <w:gridCol w:w="1489"/>
        <w:gridCol w:w="1593"/>
        <w:gridCol w:w="5295"/>
        <w:gridCol w:w="2191"/>
        <w:gridCol w:w="6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05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5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32"/>
                <w:szCs w:val="32"/>
              </w:rPr>
              <w:t xml:space="preserve">附件1：         </w:t>
            </w:r>
          </w:p>
          <w:p>
            <w:pPr>
              <w:pStyle w:val="5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新都一中实验学校小学部</w:t>
            </w:r>
          </w:p>
          <w:p>
            <w:pPr>
              <w:pStyle w:val="5"/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2020—2021学年度自主招聘小学教师需求情况总表</w:t>
            </w:r>
            <w:bookmarkEnd w:id="0"/>
          </w:p>
          <w:p>
            <w:pPr>
              <w:pStyle w:val="5"/>
              <w:spacing w:line="36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序号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05" w:firstLineChars="50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岗</w:t>
            </w:r>
            <w:r>
              <w:rPr>
                <w:rFonts w:hint="eastAsia" w:ascii="Courier New" w:hAnsi="Courier New"/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位</w:t>
            </w:r>
            <w:r>
              <w:rPr>
                <w:rFonts w:hint="eastAsia" w:ascii="Courier New" w:hAnsi="Courier New"/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名</w:t>
            </w:r>
            <w:r>
              <w:rPr>
                <w:rFonts w:hint="eastAsia" w:ascii="Courier New" w:hAnsi="Courier New"/>
                <w:kern w:val="0"/>
                <w:szCs w:val="21"/>
              </w:rPr>
              <w:t xml:space="preserve"> </w:t>
            </w:r>
            <w:r>
              <w:rPr>
                <w:rFonts w:ascii="Courier New" w:hAnsi="Courier New"/>
                <w:kern w:val="0"/>
                <w:szCs w:val="21"/>
              </w:rPr>
              <w:t>称</w:t>
            </w:r>
          </w:p>
        </w:tc>
        <w:tc>
          <w:tcPr>
            <w:tcW w:w="6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人数</w:t>
            </w:r>
          </w:p>
        </w:tc>
        <w:tc>
          <w:tcPr>
            <w:tcW w:w="10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岗位要求的资格条件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学历学位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执业资格证书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专业要求</w:t>
            </w: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其他条件</w:t>
            </w: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语文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10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普通高等教育</w:t>
            </w:r>
            <w:r>
              <w:rPr>
                <w:rFonts w:ascii="Courier New" w:hAnsi="Courier New"/>
                <w:kern w:val="0"/>
                <w:szCs w:val="21"/>
              </w:rPr>
              <w:t>本科及以上</w:t>
            </w:r>
            <w:r>
              <w:rPr>
                <w:rFonts w:hint="eastAsia" w:ascii="Courier New" w:hAnsi="Courier New"/>
                <w:kern w:val="0"/>
                <w:szCs w:val="21"/>
              </w:rPr>
              <w:t>学历学位</w:t>
            </w:r>
          </w:p>
        </w:tc>
        <w:tc>
          <w:tcPr>
            <w:tcW w:w="1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小学或以上</w:t>
            </w:r>
            <w:r>
              <w:rPr>
                <w:rFonts w:ascii="Courier New" w:hAnsi="Courier New"/>
                <w:kern w:val="0"/>
                <w:szCs w:val="21"/>
              </w:rPr>
              <w:t>教师资格证</w:t>
            </w: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小学教育、汉语言文学、汉语学、汉语国际教育、汉语言文字学、语言与应用语言</w:t>
            </w:r>
            <w:r>
              <w:rPr>
                <w:rFonts w:ascii="Courier New" w:hAnsi="Courier New"/>
                <w:kern w:val="0"/>
                <w:szCs w:val="21"/>
              </w:rPr>
              <w:t>等</w:t>
            </w:r>
          </w:p>
        </w:tc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1.2021年毕业的应届毕业生必须在2021年7月31日前取得资格条件要求的毕业证、学位证和教师资格证；其他人员必须在原件校验前取得资格条件要求的毕业证、学位证和教师资格证。</w:t>
            </w:r>
          </w:p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2.普通话水平二级甲等及以上。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数学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6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Courier New" w:hAnsi="Courier New" w:eastAsia="宋体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小学教育、数学、信息与计算科学、数学与</w:t>
            </w:r>
            <w:r>
              <w:rPr>
                <w:rFonts w:ascii="Courier New" w:hAnsi="Courier New"/>
                <w:kern w:val="0"/>
                <w:szCs w:val="21"/>
              </w:rPr>
              <w:t>应用数学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英语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4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Courier New" w:hAnsi="Courier New" w:eastAsia="宋体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小学教育、</w:t>
            </w:r>
            <w:r>
              <w:rPr>
                <w:rFonts w:ascii="Courier New" w:hAnsi="Courier New"/>
                <w:kern w:val="0"/>
                <w:szCs w:val="21"/>
              </w:rPr>
              <w:t>英语</w:t>
            </w:r>
            <w:r>
              <w:rPr>
                <w:rFonts w:hint="eastAsia" w:ascii="Courier New" w:hAnsi="Courier New"/>
                <w:kern w:val="0"/>
                <w:szCs w:val="21"/>
              </w:rPr>
              <w:t>、</w:t>
            </w:r>
            <w:r>
              <w:rPr>
                <w:rFonts w:hint="eastAsia" w:cs="Arial"/>
                <w:sz w:val="22"/>
                <w:szCs w:val="22"/>
              </w:rPr>
              <w:t>英语语言文学(双语方向)</w:t>
            </w:r>
            <w:r>
              <w:rPr>
                <w:rFonts w:hint="eastAsia" w:cs="Arial"/>
                <w:sz w:val="22"/>
                <w:szCs w:val="22"/>
                <w:lang w:eastAsia="zh-CN"/>
              </w:rPr>
              <w:t>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体育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4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体育教育等（体育教育、运动训练、武术与民族传统体育、体育人文社会学、体育教育训练学、民族传统体育学）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音乐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2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音乐教育等（音乐表演、音乐学、舞蹈表演、舞蹈学、舞蹈教育、流行音乐）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美术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艺术教育、美术教育</w:t>
            </w:r>
            <w:r>
              <w:rPr>
                <w:rFonts w:ascii="Courier New" w:hAnsi="Courier New"/>
                <w:kern w:val="0"/>
                <w:szCs w:val="21"/>
              </w:rPr>
              <w:t>等</w:t>
            </w:r>
            <w:r>
              <w:rPr>
                <w:rFonts w:hint="eastAsia" w:ascii="Courier New" w:hAnsi="Courier New"/>
                <w:kern w:val="0"/>
                <w:szCs w:val="21"/>
              </w:rPr>
              <w:t>（美术学、绘画、绘画、书法学、中国画、设计艺术学）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科学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卫生教育、认知科学与技术、科学教育、地理科学类、生物科学类、电子信息类、物理类、化学类等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8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计算机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1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5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rPr>
                <w:rFonts w:hint="eastAsia" w:ascii="Courier New" w:hAnsi="Courier New" w:eastAsia="宋体"/>
                <w:kern w:val="0"/>
                <w:szCs w:val="21"/>
                <w:lang w:eastAsia="zh-CN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计算机科学与技术、软件工程、网络工程、信息安全、数字媒体技术、新媒体技术、计算机系统结构、计算机软件与理论、机计算机应用技术</w:t>
            </w:r>
            <w:r>
              <w:rPr>
                <w:rFonts w:hint="eastAsia" w:ascii="Courier New" w:hAnsi="Courier New"/>
                <w:kern w:val="0"/>
                <w:szCs w:val="21"/>
                <w:lang w:eastAsia="zh-CN"/>
              </w:rPr>
              <w:t>等</w:t>
            </w:r>
          </w:p>
        </w:tc>
        <w:tc>
          <w:tcPr>
            <w:tcW w:w="219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ascii="Courier New" w:hAnsi="Courier New"/>
                <w:kern w:val="0"/>
                <w:szCs w:val="21"/>
              </w:rPr>
              <w:t>合计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  <w:r>
              <w:rPr>
                <w:rFonts w:hint="eastAsia" w:ascii="Courier New" w:hAnsi="Courier New"/>
                <w:kern w:val="0"/>
                <w:szCs w:val="21"/>
              </w:rPr>
              <w:t>29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5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ind w:firstLine="105" w:firstLineChars="50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jc w:val="center"/>
              <w:rPr>
                <w:rFonts w:ascii="Courier New" w:hAnsi="Courier New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2777E9"/>
    <w:rsid w:val="2D2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2020-12-21T07:53:00Z</dcterms:created>
  <dc:creator>芸吞丸子</dc:creator>
  <cp:lastModifiedBy>芸吞丸子</cp:lastModifiedBy>
  <dcterms:modified xsi:type="dcterms:W3CDTF">2020-12-21T07:54:36Z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