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3EA607" w:sz="12" w:space="0"/>
        </w:pBdr>
        <w:spacing w:before="250" w:beforeAutospacing="0" w:after="0" w:afterAutospacing="0"/>
        <w:ind w:left="0" w:right="0"/>
        <w:rPr>
          <w:rFonts w:ascii="微软雅黑" w:hAnsi="微软雅黑" w:eastAsia="微软雅黑" w:cs="微软雅黑"/>
          <w:color w:val="333333"/>
          <w:sz w:val="22"/>
          <w:szCs w:val="22"/>
        </w:rPr>
      </w:pPr>
      <w:bookmarkStart w:id="0" w:name="_GoBack"/>
      <w:r>
        <w:rPr>
          <w:color w:val="4989C6"/>
          <w:sz w:val="25"/>
          <w:szCs w:val="25"/>
        </w:rPr>
        <w:t>江西省气象部门</w:t>
      </w:r>
      <w:r>
        <w:rPr>
          <w:rFonts w:hint="eastAsia"/>
          <w:color w:val="4989C6"/>
          <w:sz w:val="25"/>
          <w:szCs w:val="25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</w:rPr>
        <w:t>岗位、学历、专业及招聘数量</w:t>
      </w:r>
    </w:p>
    <w:bookmarkEnd w:id="0"/>
    <w:tbl>
      <w:tblPr>
        <w:tblW w:w="4998" w:type="pct"/>
        <w:tblInd w:w="94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952"/>
        <w:gridCol w:w="1607"/>
        <w:gridCol w:w="991"/>
        <w:gridCol w:w="803"/>
        <w:gridCol w:w="4403"/>
        <w:gridCol w:w="279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8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岗位名称</w:t>
            </w:r>
          </w:p>
        </w:tc>
        <w:tc>
          <w:tcPr>
            <w:tcW w:w="3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单位层级</w:t>
            </w:r>
          </w:p>
        </w:tc>
        <w:tc>
          <w:tcPr>
            <w:tcW w:w="57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拟安排岗位</w:t>
            </w:r>
          </w:p>
        </w:tc>
        <w:tc>
          <w:tcPr>
            <w:tcW w:w="35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岗位性质</w:t>
            </w:r>
          </w:p>
        </w:tc>
        <w:tc>
          <w:tcPr>
            <w:tcW w:w="28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招聘人数</w:t>
            </w:r>
          </w:p>
        </w:tc>
        <w:tc>
          <w:tcPr>
            <w:tcW w:w="157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岗位条件</w:t>
            </w:r>
          </w:p>
        </w:tc>
        <w:tc>
          <w:tcPr>
            <w:tcW w:w="99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备注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江西省农业气象中心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省级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农业气象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应用气象（农业气象）专业；研究生学历，硕士及以上学位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地方事业编制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江西省农业气象中心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省级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农业气象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科研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应用气象（农业气象）专业；研究生学历，博士学位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地方事业编制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江西省人工影响天气中心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省级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飞机外场作业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大气物理学与大气环境专业；研究生学历，硕士及以上学位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地方事业编制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江西省气象灾害应急预警中心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省级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预警信息发布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气象类专业；研究生学历，硕士及以上学位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地方事业编制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江西省气象科学研究所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省级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大气环境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科研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气象学、大气科学、大气物理学与大气环境专业；研究生学历，博士学位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江西省气候中心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省级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气候诊断、短期气候预测、延伸期预报及科研开发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气候学、气象学、大气科学；研究生学历，博士学位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吉安市气象台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市级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天气预报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气象类；专业；研究生学历，硕士及以上学位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赣州市气象台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市级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天气预报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气象类专业；研究生学历，硕士及以上学位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井冈山市气象台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县级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综合业务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气象类专业；本科及以上学历，学士学位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三清山气象台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县级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综合业务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气象类专业；本科及以上学历，学士学位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崇仁县气象台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县级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综合业务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业务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气象类专业；本科及以上学历，学士学位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7"/>
                <w:szCs w:val="27"/>
              </w:rPr>
              <w:t>国家事业编制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2" w:beforeAutospacing="0" w:after="10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bdr w:val="none" w:color="auto" w:sz="0" w:space="0"/>
        </w:rPr>
        <w:t>  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D1EFD"/>
    <w:rsid w:val="202D1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FA0EC"/>
      <w:u w:val="none"/>
    </w:rPr>
  </w:style>
  <w:style w:type="character" w:styleId="7">
    <w:name w:val="Hyperlink"/>
    <w:basedOn w:val="5"/>
    <w:uiPriority w:val="0"/>
    <w:rPr>
      <w:color w:val="2FA0E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2020-12-24T10:28:00Z</dcterms:created>
  <dc:creator>ASUS</dc:creator>
  <cp:lastModifiedBy>ASUS</cp:lastModifiedBy>
  <dcterms:modified xsi:type="dcterms:W3CDTF">2020-12-24T10:29:13Z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