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686868"/>
          <w:spacing w:val="0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0"/>
          <w:szCs w:val="20"/>
          <w:bdr w:val="none" w:color="auto" w:sz="0" w:space="0"/>
        </w:rPr>
        <w:t>招聘岗位、人数、专业、学历、范围及资格条件</w:t>
      </w:r>
    </w:p>
    <w:bookmarkEnd w:id="0"/>
    <w:tbl>
      <w:tblPr>
        <w:tblW w:w="86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927"/>
        <w:gridCol w:w="601"/>
        <w:gridCol w:w="1302"/>
        <w:gridCol w:w="1553"/>
        <w:gridCol w:w="1402"/>
        <w:gridCol w:w="1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岗位类别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人数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岗位职责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招聘专业及学历（学位）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招聘范围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综合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管理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负责文字材料、组织人事、后勤服务等综合业务类工作。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汉语言文学、秘书学、新闻学专业，大学本科及以上学历、学士及以上学位。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宁波大市户籍或生源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2021年普通高校应届毕业生。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外事服务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专技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窗口业务受理，签证认证业务与领馆的联络等工作。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英语专业；本科及以上学历、学士及以上学位。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宁波大市户籍或生源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2021年普通高校应届毕业生。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0"/>
          <w:szCs w:val="20"/>
          <w:bdr w:val="none" w:color="auto" w:sz="0" w:space="0"/>
        </w:rPr>
        <w:t>注：年龄、工作经历的计算截止时间为公告发布之日； 2021年普通高等院校应届毕业生的可凭学校推荐表和学生证报名，但须于2021年9月30日前取得相应学历、学位。2020年10月1日至2021年9月30日毕业的国（境）外留学回国（境）人员可等同于国内2021年普通高等院校应届毕业生报考相应条件岗位，其中未取得教育部中国留学服务中心出具境外学历、学位认证书的，可凭国境外学校学籍证明报名，但须于2021年12月31日前取得国家教育部认定的学历（学位）证书，专业以所学课程名称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42B87"/>
    <w:rsid w:val="56A42B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2020-12-30T07:24:00Z</dcterms:created>
  <dc:creator>WPS_1609033458</dc:creator>
  <cp:lastModifiedBy>WPS_1609033458</cp:lastModifiedBy>
  <dcterms:modified xsi:type="dcterms:W3CDTF">2020-12-30T07:24:38Z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