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19"/>
        <w:gridCol w:w="1987"/>
        <w:gridCol w:w="2528"/>
        <w:gridCol w:w="1785"/>
        <w:gridCol w:w="930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山西能源学院2020年第二批急需紧缺专业硕士研究生招聘岗位表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学历学位要求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信息与通信工程（一级学科）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控制科学与工程（一级学科）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计算机科学与技术（一级学科）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B05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软件工程（一级学科）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网络空间安全（一级学科）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电气工程（一级学科）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石油与天然气工程（一级学科）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机械工程（一级学科）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力学（一级学科）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土木工程（一级学科）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动力工程及工程热物理（一级学科）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环境科学与工程（一级学科）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水利工程（一级学科）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数学（一级学科）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会计学（二级学科）财务管理（二级学科）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体育学（一级学科）体育（专硕）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马克思主义哲学（二级学科）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专业教师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力学（一级学科）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实训中心实验员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专技岗位19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物理学（一级学科）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实训中心实验员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专技岗位20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电气工程（一级学科）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实训中心实验员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专技岗位21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信息与通信工程（一级学科）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信息中心岗位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专技岗位22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图书情报与档案管理（一级学科）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图书馆岗位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专技岗位23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临床医学（一级学科）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研究生学历硕士学位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lang w:bidi="ar"/>
              </w:rPr>
              <w:t>后勤保障处岗位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instrText xml:space="preserve"> = sum(B3:B25) \* MERGEFORMAT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fldChar w:fldCharType="end"/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0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C3"/>
    <w:rsid w:val="001935C3"/>
    <w:rsid w:val="009D4E31"/>
    <w:rsid w:val="00CD1706"/>
    <w:rsid w:val="00F3379B"/>
    <w:rsid w:val="27233441"/>
    <w:rsid w:val="6BC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2020-12-30T03:57:00Z</dcterms:created>
  <dc:creator>石晓雷</dc:creator>
  <cp:lastModifiedBy>ぺ灬cc果冻ル</cp:lastModifiedBy>
  <dcterms:modified xsi:type="dcterms:W3CDTF">2020-12-30T11:20:54Z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