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仿宋简体"/>
          <w:sz w:val="32"/>
          <w:szCs w:val="32"/>
        </w:rPr>
        <w:t>附</w:t>
      </w:r>
      <w:r>
        <w:rPr>
          <w:rFonts w:hint="eastAsia" w:eastAsia="方正仿宋简体"/>
          <w:sz w:val="32"/>
          <w:szCs w:val="32"/>
          <w:lang w:eastAsia="zh-CN"/>
        </w:rPr>
        <w:t>件</w:t>
      </w:r>
      <w:r>
        <w:rPr>
          <w:rFonts w:hint="eastAsia" w:eastAsia="方正仿宋简体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职位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margin" w:tblpXSpec="center" w:tblpY="539"/>
        <w:tblOverlap w:val="never"/>
        <w:tblW w:w="45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963"/>
        <w:gridCol w:w="562"/>
        <w:gridCol w:w="992"/>
        <w:gridCol w:w="1124"/>
        <w:gridCol w:w="3449"/>
        <w:gridCol w:w="363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黑体" w:eastAsia="方正仿宋简体" w:cs="方正黑体"/>
                <w:sz w:val="24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</w:rPr>
              <w:t>序号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黑体" w:eastAsia="方正仿宋简体" w:cs="方正黑体"/>
                <w:sz w:val="24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</w:rPr>
              <w:t>单位、岗位名称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黑体" w:eastAsia="方正仿宋简体" w:cs="方正黑体"/>
                <w:sz w:val="24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</w:rPr>
              <w:t>人数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黑体" w:eastAsia="方正仿宋简体" w:cs="方正黑体"/>
                <w:sz w:val="24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</w:rPr>
              <w:t>年龄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黑体" w:eastAsia="方正仿宋简体" w:cs="方正黑体"/>
                <w:sz w:val="24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</w:rPr>
              <w:t>学历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黑体" w:eastAsia="方正仿宋简体" w:cs="方正黑体"/>
                <w:sz w:val="24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</w:rPr>
              <w:t>专业要求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黑体" w:eastAsia="方正仿宋简体" w:cs="方正黑体"/>
                <w:sz w:val="24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</w:rPr>
              <w:t>岗位要求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黑体" w:eastAsia="方正仿宋简体" w:cs="方正黑体"/>
                <w:sz w:val="24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</w:rPr>
              <w:t>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黑体" w:eastAsia="方正仿宋简体" w:cs="方正黑体"/>
                <w:sz w:val="24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</w:rPr>
              <w:t>1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黑体" w:eastAsia="方正仿宋简体" w:cs="方正黑体"/>
                <w:sz w:val="24"/>
                <w:lang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eastAsia="zh-CN"/>
              </w:rPr>
              <w:t>动物防疫特聘专员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4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40周岁及以下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方正黑体" w:eastAsia="方正仿宋简体" w:cs="方正黑体"/>
                <w:sz w:val="24"/>
                <w:lang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eastAsia="zh-CN"/>
              </w:rPr>
              <w:t>大、中专以上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畜牧兽医专业大、中专以上学历；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畜牧兽医科研教学单位一线兽医服务人员；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具有大、中专及以上学历并从业3年以上的养殖、屠宰、兽药、饲料、诊疗企业兽医技术骨干；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具有大、中专以上学历并从事动物防疫工作3年（含）以上的执业兽医、乡村兽医。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拥护党的基本线路和方针政策，品行端正，作风正派，无违法记录；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default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身体健康，能适应边远镇村工作，服从工作调动安排；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default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有较高的技术专长和专业素质；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default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有丰富的动物防疫实践经验；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default" w:ascii="方正仿宋简体" w:hAnsi="方正黑体" w:eastAsia="方正仿宋简体" w:cs="方正黑体"/>
                <w:sz w:val="24"/>
                <w:lang w:val="en-US"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val="en-US" w:eastAsia="zh-CN"/>
              </w:rPr>
              <w:t>热爱畜牧兽医工作，责任心、服务意识和协调能力较强。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方正黑体" w:eastAsia="方正仿宋简体" w:cs="方正黑体"/>
                <w:sz w:val="24"/>
                <w:lang w:eastAsia="zh-CN"/>
              </w:rPr>
            </w:pPr>
            <w:r>
              <w:rPr>
                <w:rFonts w:hint="eastAsia" w:ascii="方正仿宋简体" w:hAnsi="方正黑体" w:eastAsia="方正仿宋简体" w:cs="方正黑体"/>
                <w:sz w:val="24"/>
                <w:lang w:eastAsia="zh-CN"/>
              </w:rPr>
              <w:t>按相关文件执行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2BCF3"/>
    <w:multiLevelType w:val="singleLevel"/>
    <w:tmpl w:val="BD22BC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2A0042"/>
    <w:multiLevelType w:val="singleLevel"/>
    <w:tmpl w:val="362A00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BF0"/>
    <w:rsid w:val="32FD7081"/>
    <w:rsid w:val="7430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2020-12-30T02:40:00Z</dcterms:created>
  <dc:creator>lenovo</dc:creator>
  <cp:lastModifiedBy>ぺ灬cc果冻ル</cp:lastModifiedBy>
  <dcterms:modified xsi:type="dcterms:W3CDTF">2020-12-31T09:21:10Z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